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CF766D" w14:textId="77777777" w:rsidR="00EA34EE" w:rsidRPr="00DA2760" w:rsidRDefault="00EA34EE" w:rsidP="00EA34EE">
      <w:pPr>
        <w:pStyle w:val="Heading1"/>
        <w:tabs>
          <w:tab w:val="left" w:pos="9065"/>
        </w:tabs>
        <w:rPr>
          <w:b w:val="0"/>
          <w:bCs/>
        </w:rPr>
      </w:pPr>
      <w:bookmarkStart w:id="0" w:name="OLE_LINK9"/>
      <w:bookmarkStart w:id="1" w:name="OLE_LINK10"/>
      <w:r>
        <w:rPr>
          <w:rFonts w:eastAsia="MS Gothic" w:cs="Times New Roman"/>
          <w:b w:val="0"/>
          <w:lang w:val="fr-FR" w:eastAsia="fr-FR"/>
        </w:rPr>
        <w:t>Communiqué de presse</w:t>
      </w:r>
    </w:p>
    <w:p w14:paraId="76FEF349" w14:textId="77777777" w:rsidR="00EA34EE" w:rsidRPr="00A047CE" w:rsidRDefault="00EA34EE" w:rsidP="00EA34EE">
      <w:pPr>
        <w:tabs>
          <w:tab w:val="left" w:pos="9065"/>
        </w:tabs>
        <w:spacing w:line="276" w:lineRule="auto"/>
        <w:rPr>
          <w:rFonts w:ascii="Arial" w:hAnsi="Arial"/>
          <w:b/>
          <w:color w:val="CD0920"/>
          <w:sz w:val="28"/>
          <w:szCs w:val="28"/>
        </w:rPr>
      </w:pPr>
    </w:p>
    <w:bookmarkEnd w:id="0"/>
    <w:bookmarkEnd w:id="1"/>
    <w:p w14:paraId="2DC8207F" w14:textId="77777777" w:rsidR="00EA34EE" w:rsidRPr="00212B33" w:rsidRDefault="00EA34EE" w:rsidP="00EA34EE">
      <w:pPr>
        <w:spacing w:line="276" w:lineRule="auto"/>
        <w:rPr>
          <w:rFonts w:ascii="Play" w:hAnsi="Play"/>
          <w:b/>
          <w:color w:val="000000"/>
          <w:sz w:val="36"/>
          <w:szCs w:val="36"/>
        </w:rPr>
      </w:pPr>
      <w:r>
        <w:rPr>
          <w:rFonts w:ascii="Play" w:hAnsi="Play"/>
          <w:b/>
          <w:color w:val="000000"/>
          <w:sz w:val="36"/>
          <w:lang w:val="fr-FR" w:eastAsia="fr-FR"/>
        </w:rPr>
        <w:t>En faire plus avec moins grâce aux innovations CMS</w:t>
      </w:r>
    </w:p>
    <w:p w14:paraId="71936E0B" w14:textId="77777777" w:rsidR="00EA34EE" w:rsidRPr="00212B33" w:rsidRDefault="00EA34EE" w:rsidP="00EA34EE">
      <w:pPr>
        <w:spacing w:line="276" w:lineRule="auto"/>
        <w:rPr>
          <w:rFonts w:ascii="Play" w:hAnsi="Play"/>
          <w:b/>
          <w:color w:val="000000"/>
          <w:sz w:val="36"/>
          <w:szCs w:val="36"/>
        </w:rPr>
      </w:pPr>
    </w:p>
    <w:p w14:paraId="3FF187E5" w14:textId="77777777" w:rsidR="00EA34EE" w:rsidRPr="00256988" w:rsidRDefault="00EA34EE" w:rsidP="00EA34EE">
      <w:pPr>
        <w:rPr>
          <w:rFonts w:ascii="Ubuntu" w:hAnsi="Ubuntu"/>
          <w:b/>
        </w:rPr>
      </w:pPr>
      <w:r>
        <w:rPr>
          <w:rFonts w:ascii="Ubuntu" w:hAnsi="Ubuntu"/>
          <w:b/>
          <w:lang w:val="fr-FR" w:eastAsia="fr-FR"/>
        </w:rPr>
        <w:t>De nouvelles perspectives sur les marchés de haute technologie entraînent une transformation des fonctionnalités et de la valeur des équipements</w:t>
      </w:r>
    </w:p>
    <w:p w14:paraId="2FF7253F" w14:textId="77777777" w:rsidR="00EA34EE" w:rsidRPr="00F635C6" w:rsidRDefault="00EA34EE" w:rsidP="00EA34EE">
      <w:pPr>
        <w:rPr>
          <w:rFonts w:ascii="Arial" w:hAnsi="Arial"/>
        </w:rPr>
      </w:pPr>
    </w:p>
    <w:p w14:paraId="375CBF8C" w14:textId="43B0159D" w:rsidR="00EA34EE" w:rsidRPr="00804771" w:rsidRDefault="00EA34EE" w:rsidP="00EA34EE">
      <w:pPr>
        <w:rPr>
          <w:rFonts w:ascii="Ubuntu" w:hAnsi="Ubuntu"/>
          <w:lang w:val="fr-FR"/>
        </w:rPr>
      </w:pPr>
      <w:r>
        <w:rPr>
          <w:rFonts w:ascii="Ubuntu" w:hAnsi="Ubuntu"/>
          <w:lang w:val="fr-FR" w:eastAsia="fr-FR"/>
        </w:rPr>
        <w:t>La révolution intelligente, qui amène de plus en plus d</w:t>
      </w:r>
      <w:r>
        <w:rPr>
          <w:rFonts w:ascii="Ubuntu" w:hAnsi="Ubuntu" w:cs="Ubuntu"/>
          <w:cs/>
          <w:lang w:val="fr-FR" w:eastAsia="fr-FR"/>
        </w:rPr>
        <w:t>’</w:t>
      </w:r>
      <w:r>
        <w:rPr>
          <w:rFonts w:ascii="Ubuntu" w:hAnsi="Ubuntu"/>
          <w:lang w:val="fr-FR" w:eastAsia="fr-FR"/>
        </w:rPr>
        <w:t xml:space="preserve">objets « intelligents » dans nos foyers, nos véhicules, nos </w:t>
      </w:r>
      <w:r w:rsidR="00D50D48">
        <w:rPr>
          <w:rFonts w:ascii="Ubuntu" w:hAnsi="Ubuntu"/>
          <w:lang w:val="fr-FR" w:eastAsia="fr-FR"/>
        </w:rPr>
        <w:t xml:space="preserve">usines, nos </w:t>
      </w:r>
      <w:r>
        <w:rPr>
          <w:rFonts w:ascii="Ubuntu" w:hAnsi="Ubuntu"/>
          <w:lang w:val="fr-FR" w:eastAsia="fr-FR"/>
        </w:rPr>
        <w:t>villes et bien d</w:t>
      </w:r>
      <w:r>
        <w:rPr>
          <w:rFonts w:ascii="Ubuntu" w:hAnsi="Ubuntu" w:cs="Ubuntu"/>
          <w:cs/>
          <w:lang w:val="fr-FR" w:eastAsia="fr-FR"/>
        </w:rPr>
        <w:t>’</w:t>
      </w:r>
      <w:r>
        <w:rPr>
          <w:rFonts w:ascii="Ubuntu" w:hAnsi="Ubuntu"/>
          <w:lang w:val="fr-FR" w:eastAsia="fr-FR"/>
        </w:rPr>
        <w:t xml:space="preserve">autres aspects de nos vies, offre des perspectives intéressantes aux innovateurs en haute technologie. Les entreprises capables de conceptualiser et de fournir les produits adaptés seront celles qui prospéreront, à condition </w:t>
      </w:r>
      <w:proofErr w:type="spellStart"/>
      <w:r>
        <w:rPr>
          <w:rFonts w:ascii="Ubuntu" w:hAnsi="Ubuntu"/>
          <w:lang w:val="fr-FR" w:eastAsia="fr-FR"/>
        </w:rPr>
        <w:t>qu</w:t>
      </w:r>
      <w:proofErr w:type="spellEnd"/>
      <w:r>
        <w:rPr>
          <w:rFonts w:ascii="Ubuntu" w:hAnsi="Ubuntu" w:cs="Ubuntu"/>
          <w:cs/>
          <w:lang w:val="fr-FR" w:eastAsia="fr-FR"/>
        </w:rPr>
        <w:t>’</w:t>
      </w:r>
      <w:r>
        <w:rPr>
          <w:rFonts w:ascii="Ubuntu" w:hAnsi="Ubuntu"/>
          <w:lang w:val="fr-FR" w:eastAsia="fr-FR"/>
        </w:rPr>
        <w:t xml:space="preserve">elles les vendent au bon prix. Pour fabriquer le matériel </w:t>
      </w:r>
      <w:r w:rsidR="001E6422">
        <w:rPr>
          <w:rFonts w:ascii="Ubuntu" w:hAnsi="Ubuntu"/>
          <w:lang w:val="fr-FR" w:eastAsia="fr-FR"/>
        </w:rPr>
        <w:t>situé</w:t>
      </w:r>
      <w:r>
        <w:rPr>
          <w:rFonts w:ascii="Ubuntu" w:hAnsi="Ubuntu"/>
          <w:lang w:val="fr-FR" w:eastAsia="fr-FR"/>
        </w:rPr>
        <w:t xml:space="preserve"> au cœur de ces appareils intelligents, les industriels ont besoin d</w:t>
      </w:r>
      <w:r>
        <w:rPr>
          <w:rFonts w:ascii="Ubuntu" w:hAnsi="Ubuntu" w:cs="Ubuntu"/>
          <w:cs/>
          <w:lang w:val="fr-FR" w:eastAsia="fr-FR"/>
        </w:rPr>
        <w:t>’</w:t>
      </w:r>
      <w:r>
        <w:rPr>
          <w:rFonts w:ascii="Ubuntu" w:hAnsi="Ubuntu"/>
          <w:lang w:val="fr-FR" w:eastAsia="fr-FR"/>
        </w:rPr>
        <w:t xml:space="preserve">équipements CMS qui </w:t>
      </w:r>
      <w:r w:rsidR="002E38C1">
        <w:rPr>
          <w:rFonts w:ascii="Ubuntu" w:hAnsi="Ubuntu"/>
          <w:lang w:val="fr-FR" w:eastAsia="fr-FR"/>
        </w:rPr>
        <w:t>font progresser la</w:t>
      </w:r>
      <w:r>
        <w:rPr>
          <w:rFonts w:ascii="Ubuntu" w:hAnsi="Ubuntu"/>
          <w:lang w:val="fr-FR" w:eastAsia="fr-FR"/>
        </w:rPr>
        <w:t xml:space="preserve"> productivité à moindre coût. </w:t>
      </w:r>
    </w:p>
    <w:p w14:paraId="7C2D39A5" w14:textId="77777777" w:rsidR="00EA34EE" w:rsidRPr="00804771" w:rsidRDefault="00EA34EE" w:rsidP="00EA34EE">
      <w:pPr>
        <w:rPr>
          <w:rFonts w:ascii="Ubuntu" w:hAnsi="Ubuntu"/>
          <w:lang w:val="fr-FR"/>
        </w:rPr>
      </w:pPr>
    </w:p>
    <w:p w14:paraId="6E095C56" w14:textId="77777777" w:rsidR="00EA34EE" w:rsidRPr="00804771" w:rsidRDefault="00EA34EE" w:rsidP="00EA34EE">
      <w:pPr>
        <w:rPr>
          <w:rFonts w:ascii="Ubuntu" w:hAnsi="Ubuntu"/>
          <w:b/>
          <w:bCs/>
          <w:lang w:val="en-US"/>
        </w:rPr>
      </w:pPr>
      <w:r>
        <w:rPr>
          <w:rFonts w:ascii="Ubuntu" w:hAnsi="Ubuntu"/>
          <w:b/>
          <w:lang w:val="fr-FR" w:eastAsia="fr-FR"/>
        </w:rPr>
        <w:t>Répondre aux demandes émergentes</w:t>
      </w:r>
    </w:p>
    <w:p w14:paraId="78283092" w14:textId="4A4B93E8" w:rsidR="00EA34EE" w:rsidRPr="00804771" w:rsidRDefault="00EA34EE" w:rsidP="00EA34EE">
      <w:pPr>
        <w:rPr>
          <w:rFonts w:ascii="Ubuntu" w:hAnsi="Ubuntu"/>
          <w:lang w:val="en-US"/>
        </w:rPr>
      </w:pPr>
      <w:r>
        <w:rPr>
          <w:rFonts w:ascii="Ubuntu" w:hAnsi="Ubuntu"/>
          <w:lang w:val="fr-FR" w:eastAsia="fr-FR"/>
        </w:rPr>
        <w:t>Pour y répondre, les fournisseurs d</w:t>
      </w:r>
      <w:r>
        <w:rPr>
          <w:rFonts w:ascii="Ubuntu" w:hAnsi="Ubuntu" w:cs="Ubuntu"/>
          <w:cs/>
          <w:lang w:val="fr-FR" w:eastAsia="fr-FR"/>
        </w:rPr>
        <w:t>’</w:t>
      </w:r>
      <w:r>
        <w:rPr>
          <w:rFonts w:ascii="Ubuntu" w:hAnsi="Ubuntu"/>
          <w:lang w:val="fr-FR" w:eastAsia="fr-FR"/>
        </w:rPr>
        <w:t>équipements doivent faire preuve d</w:t>
      </w:r>
      <w:r>
        <w:rPr>
          <w:rFonts w:ascii="Ubuntu" w:hAnsi="Ubuntu" w:cs="Ubuntu"/>
          <w:cs/>
          <w:lang w:val="fr-FR" w:eastAsia="fr-FR"/>
        </w:rPr>
        <w:t>’</w:t>
      </w:r>
      <w:r>
        <w:rPr>
          <w:rFonts w:ascii="Ubuntu" w:hAnsi="Ubuntu"/>
          <w:lang w:val="fr-FR" w:eastAsia="fr-FR"/>
        </w:rPr>
        <w:t>imagination. Une approche efficace consiste à s</w:t>
      </w:r>
      <w:r>
        <w:rPr>
          <w:rFonts w:ascii="Ubuntu" w:hAnsi="Ubuntu" w:cs="Ubuntu"/>
          <w:cs/>
          <w:lang w:val="fr-FR" w:eastAsia="fr-FR"/>
        </w:rPr>
        <w:t>’</w:t>
      </w:r>
      <w:r>
        <w:rPr>
          <w:rFonts w:ascii="Ubuntu" w:hAnsi="Ubuntu"/>
          <w:lang w:val="fr-FR" w:eastAsia="fr-FR"/>
        </w:rPr>
        <w:t xml:space="preserve">appuyer sur des innovations qui ont déjà </w:t>
      </w:r>
      <w:r w:rsidR="002E38C1">
        <w:rPr>
          <w:rFonts w:ascii="Ubuntu" w:hAnsi="Ubuntu"/>
          <w:lang w:val="fr-FR" w:eastAsia="fr-FR"/>
        </w:rPr>
        <w:t>démontré leur intérêt</w:t>
      </w:r>
      <w:r>
        <w:rPr>
          <w:rFonts w:ascii="Ubuntu" w:hAnsi="Ubuntu"/>
          <w:lang w:val="fr-FR" w:eastAsia="fr-FR"/>
        </w:rPr>
        <w:t xml:space="preserve"> sur des plates-formes haut de gamme et à les réinventer sous une </w:t>
      </w:r>
      <w:r w:rsidR="002E38C1">
        <w:rPr>
          <w:rFonts w:ascii="Ubuntu" w:hAnsi="Ubuntu"/>
          <w:lang w:val="fr-FR" w:eastAsia="fr-FR"/>
        </w:rPr>
        <w:t>autre</w:t>
      </w:r>
      <w:r>
        <w:rPr>
          <w:rFonts w:ascii="Ubuntu" w:hAnsi="Ubuntu"/>
          <w:lang w:val="fr-FR" w:eastAsia="fr-FR"/>
        </w:rPr>
        <w:t xml:space="preserve"> forme plus abordable, </w:t>
      </w:r>
      <w:r w:rsidR="003429B9">
        <w:rPr>
          <w:rFonts w:ascii="Ubuntu" w:hAnsi="Ubuntu"/>
          <w:lang w:val="fr-FR" w:eastAsia="fr-FR"/>
        </w:rPr>
        <w:t>à</w:t>
      </w:r>
      <w:r>
        <w:rPr>
          <w:rFonts w:ascii="Ubuntu" w:hAnsi="Ubuntu"/>
          <w:lang w:val="fr-FR" w:eastAsia="fr-FR"/>
        </w:rPr>
        <w:t xml:space="preserve"> amélior</w:t>
      </w:r>
      <w:r w:rsidR="003429B9">
        <w:rPr>
          <w:rFonts w:ascii="Ubuntu" w:hAnsi="Ubuntu"/>
          <w:lang w:val="fr-FR" w:eastAsia="fr-FR"/>
        </w:rPr>
        <w:t>er</w:t>
      </w:r>
      <w:r>
        <w:rPr>
          <w:rFonts w:ascii="Ubuntu" w:hAnsi="Ubuntu"/>
          <w:lang w:val="fr-FR" w:eastAsia="fr-FR"/>
        </w:rPr>
        <w:t xml:space="preserve"> les fonctionnalités existantes et </w:t>
      </w:r>
      <w:r w:rsidR="003429B9">
        <w:rPr>
          <w:rFonts w:ascii="Ubuntu" w:hAnsi="Ubuntu"/>
          <w:lang w:val="fr-FR" w:eastAsia="fr-FR"/>
        </w:rPr>
        <w:t>à</w:t>
      </w:r>
      <w:r>
        <w:rPr>
          <w:rFonts w:ascii="Ubuntu" w:hAnsi="Ubuntu"/>
          <w:lang w:val="fr-FR" w:eastAsia="fr-FR"/>
        </w:rPr>
        <w:t xml:space="preserve"> ajout</w:t>
      </w:r>
      <w:r w:rsidR="003429B9">
        <w:rPr>
          <w:rFonts w:ascii="Ubuntu" w:hAnsi="Ubuntu"/>
          <w:lang w:val="fr-FR" w:eastAsia="fr-FR"/>
        </w:rPr>
        <w:t>er</w:t>
      </w:r>
      <w:r>
        <w:rPr>
          <w:rFonts w:ascii="Ubuntu" w:hAnsi="Ubuntu"/>
          <w:lang w:val="fr-FR" w:eastAsia="fr-FR"/>
        </w:rPr>
        <w:t xml:space="preserve"> de</w:t>
      </w:r>
      <w:r w:rsidR="002E38C1">
        <w:rPr>
          <w:rFonts w:ascii="Ubuntu" w:hAnsi="Ubuntu"/>
          <w:lang w:val="fr-FR" w:eastAsia="fr-FR"/>
        </w:rPr>
        <w:t>s</w:t>
      </w:r>
      <w:r>
        <w:rPr>
          <w:rFonts w:ascii="Ubuntu" w:hAnsi="Ubuntu"/>
          <w:lang w:val="fr-FR" w:eastAsia="fr-FR"/>
        </w:rPr>
        <w:t xml:space="preserve"> capacités logicielles</w:t>
      </w:r>
      <w:r w:rsidR="002E38C1">
        <w:rPr>
          <w:rFonts w:ascii="Ubuntu" w:hAnsi="Ubuntu"/>
          <w:lang w:val="fr-FR" w:eastAsia="fr-FR"/>
        </w:rPr>
        <w:t xml:space="preserve"> supplémentaires</w:t>
      </w:r>
      <w:r>
        <w:rPr>
          <w:rFonts w:ascii="Ubuntu" w:hAnsi="Ubuntu"/>
          <w:lang w:val="fr-FR" w:eastAsia="fr-FR"/>
        </w:rPr>
        <w:t>. C</w:t>
      </w:r>
      <w:r>
        <w:rPr>
          <w:rFonts w:ascii="Ubuntu" w:hAnsi="Ubuntu" w:cs="Ubuntu"/>
          <w:cs/>
          <w:lang w:val="fr-FR" w:eastAsia="fr-FR"/>
        </w:rPr>
        <w:t>’</w:t>
      </w:r>
      <w:r>
        <w:rPr>
          <w:rFonts w:ascii="Ubuntu" w:hAnsi="Ubuntu"/>
          <w:lang w:val="fr-FR" w:eastAsia="fr-FR"/>
        </w:rPr>
        <w:t>est ainsi que Yamaha a créé la machine de sérigraphie</w:t>
      </w:r>
      <w:r w:rsidR="0007372F">
        <w:rPr>
          <w:rFonts w:ascii="Ubuntu" w:hAnsi="Ubuntu"/>
          <w:lang w:val="fr-FR" w:eastAsia="fr-FR"/>
        </w:rPr>
        <w:t> </w:t>
      </w:r>
      <w:r>
        <w:rPr>
          <w:rFonts w:ascii="Ubuntu" w:hAnsi="Ubuntu"/>
          <w:lang w:val="fr-FR" w:eastAsia="fr-FR"/>
        </w:rPr>
        <w:t xml:space="preserve">YRP10e, dont le temps de cycle de base avoisine </w:t>
      </w:r>
      <w:r w:rsidR="003429B9">
        <w:rPr>
          <w:rFonts w:ascii="Ubuntu" w:hAnsi="Ubuntu"/>
          <w:lang w:val="fr-FR" w:eastAsia="fr-FR"/>
        </w:rPr>
        <w:t>actuellement celui des équipements les plus rapides</w:t>
      </w:r>
      <w:r>
        <w:rPr>
          <w:rFonts w:ascii="Ubuntu" w:hAnsi="Ubuntu"/>
          <w:lang w:val="fr-FR" w:eastAsia="fr-FR"/>
        </w:rPr>
        <w:t xml:space="preserve">, et dont les nouvelles fonctions </w:t>
      </w:r>
      <w:r w:rsidR="002E38C1">
        <w:rPr>
          <w:rFonts w:ascii="Ubuntu" w:hAnsi="Ubuntu"/>
          <w:lang w:val="fr-FR" w:eastAsia="fr-FR"/>
        </w:rPr>
        <w:t>innovantes</w:t>
      </w:r>
      <w:r>
        <w:rPr>
          <w:rFonts w:ascii="Ubuntu" w:hAnsi="Ubuntu"/>
          <w:lang w:val="fr-FR" w:eastAsia="fr-FR"/>
        </w:rPr>
        <w:t xml:space="preserve"> permettent de gagner du temps et </w:t>
      </w:r>
      <w:r w:rsidR="0007372F">
        <w:rPr>
          <w:rFonts w:ascii="Ubuntu" w:hAnsi="Ubuntu"/>
          <w:lang w:val="fr-FR" w:eastAsia="fr-FR"/>
        </w:rPr>
        <w:t>d’accroître</w:t>
      </w:r>
      <w:r>
        <w:rPr>
          <w:rFonts w:ascii="Ubuntu" w:hAnsi="Ubuntu"/>
          <w:lang w:val="fr-FR" w:eastAsia="fr-FR"/>
        </w:rPr>
        <w:t xml:space="preserve"> la productivité.</w:t>
      </w:r>
    </w:p>
    <w:p w14:paraId="38DC4F72" w14:textId="77777777" w:rsidR="00EA34EE" w:rsidRPr="00804771" w:rsidRDefault="00EA34EE" w:rsidP="00EA34EE">
      <w:pPr>
        <w:rPr>
          <w:rFonts w:ascii="Ubuntu" w:hAnsi="Ubuntu"/>
          <w:lang w:val="en-US"/>
        </w:rPr>
      </w:pPr>
    </w:p>
    <w:p w14:paraId="76E08C5F" w14:textId="794AA6A8" w:rsidR="00EA34EE" w:rsidRPr="00804771" w:rsidRDefault="00EA34EE" w:rsidP="00EA34EE">
      <w:pPr>
        <w:rPr>
          <w:rFonts w:ascii="Ubuntu" w:hAnsi="Ubuntu"/>
          <w:lang w:val="en-US"/>
        </w:rPr>
      </w:pPr>
      <w:r>
        <w:rPr>
          <w:rFonts w:ascii="Ubuntu" w:hAnsi="Ubuntu"/>
          <w:lang w:val="fr-FR" w:eastAsia="fr-FR"/>
        </w:rPr>
        <w:t>Le châssis YRP utilisé pour la dernière génération d</w:t>
      </w:r>
      <w:r>
        <w:rPr>
          <w:rFonts w:ascii="Ubuntu" w:hAnsi="Ubuntu" w:cs="Ubuntu"/>
          <w:cs/>
          <w:lang w:val="fr-FR" w:eastAsia="fr-FR"/>
        </w:rPr>
        <w:t>’</w:t>
      </w:r>
      <w:r>
        <w:rPr>
          <w:rFonts w:ascii="Ubuntu" w:hAnsi="Ubuntu"/>
          <w:lang w:val="fr-FR" w:eastAsia="fr-FR"/>
        </w:rPr>
        <w:t xml:space="preserve">équipements est </w:t>
      </w:r>
      <w:r w:rsidR="002E38C1">
        <w:rPr>
          <w:rFonts w:ascii="Ubuntu" w:hAnsi="Ubuntu"/>
          <w:lang w:val="fr-FR" w:eastAsia="fr-FR"/>
        </w:rPr>
        <w:t>remployé</w:t>
      </w:r>
      <w:r>
        <w:rPr>
          <w:rFonts w:ascii="Ubuntu" w:hAnsi="Ubuntu"/>
          <w:lang w:val="fr-FR" w:eastAsia="fr-FR"/>
        </w:rPr>
        <w:t xml:space="preserve"> pour réduire les coûts tout en empêchant les vibrations ou les flexions dues au mouvement des mécanismes de sérigraphie. À partir de là, l</w:t>
      </w:r>
      <w:r>
        <w:rPr>
          <w:rFonts w:ascii="Ubuntu" w:hAnsi="Ubuntu" w:cs="Ubuntu"/>
          <w:cs/>
          <w:lang w:val="fr-FR" w:eastAsia="fr-FR"/>
        </w:rPr>
        <w:t>’</w:t>
      </w:r>
      <w:r>
        <w:rPr>
          <w:rFonts w:ascii="Ubuntu" w:hAnsi="Ubuntu"/>
          <w:lang w:val="fr-FR" w:eastAsia="fr-FR"/>
        </w:rPr>
        <w:t xml:space="preserve">YRP10e introduit un convoyeur </w:t>
      </w:r>
      <w:r w:rsidR="001E6422">
        <w:rPr>
          <w:rFonts w:ascii="Ubuntu" w:hAnsi="Ubuntu"/>
          <w:lang w:val="fr-FR" w:eastAsia="fr-FR"/>
        </w:rPr>
        <w:t>en 3 étapes</w:t>
      </w:r>
      <w:r>
        <w:rPr>
          <w:rFonts w:ascii="Ubuntu" w:hAnsi="Ubuntu"/>
          <w:lang w:val="fr-FR" w:eastAsia="fr-FR"/>
        </w:rPr>
        <w:t xml:space="preserve"> (Schéma 1) qui permet un chargement et un retrait efficaces des cartes </w:t>
      </w:r>
      <w:r w:rsidR="001E6422">
        <w:rPr>
          <w:rFonts w:ascii="Ubuntu" w:hAnsi="Ubuntu"/>
          <w:lang w:val="fr-FR" w:eastAsia="fr-FR"/>
        </w:rPr>
        <w:t>pour le</w:t>
      </w:r>
      <w:r>
        <w:rPr>
          <w:rFonts w:ascii="Ubuntu" w:hAnsi="Ubuntu"/>
          <w:lang w:val="fr-FR" w:eastAsia="fr-FR"/>
        </w:rPr>
        <w:t xml:space="preserve"> processus de sérigraphie. Grâce à cela, le temps de cycle de base d</w:t>
      </w:r>
      <w:r w:rsidR="001E6422">
        <w:rPr>
          <w:rFonts w:ascii="Ubuntu" w:hAnsi="Ubuntu"/>
          <w:lang w:val="fr-FR" w:eastAsia="fr-FR"/>
        </w:rPr>
        <w:t>e ce</w:t>
      </w:r>
      <w:r w:rsidR="002E38C1">
        <w:rPr>
          <w:rFonts w:ascii="Ubuntu" w:hAnsi="Ubuntu"/>
          <w:lang w:val="fr-FR" w:eastAsia="fr-FR"/>
        </w:rPr>
        <w:t xml:space="preserve"> modèle </w:t>
      </w:r>
      <w:r>
        <w:rPr>
          <w:rFonts w:ascii="Ubuntu" w:hAnsi="Ubuntu"/>
          <w:lang w:val="fr-FR" w:eastAsia="fr-FR"/>
        </w:rPr>
        <w:t>d</w:t>
      </w:r>
      <w:r>
        <w:rPr>
          <w:rFonts w:ascii="Ubuntu" w:hAnsi="Ubuntu" w:cs="Ubuntu"/>
          <w:cs/>
          <w:lang w:val="fr-FR" w:eastAsia="fr-FR"/>
        </w:rPr>
        <w:t>’</w:t>
      </w:r>
      <w:r>
        <w:rPr>
          <w:rFonts w:ascii="Ubuntu" w:hAnsi="Ubuntu"/>
          <w:lang w:val="fr-FR" w:eastAsia="fr-FR"/>
        </w:rPr>
        <w:t>entrée de gamme est de 6 secondes seulement, soit l</w:t>
      </w:r>
      <w:r>
        <w:rPr>
          <w:rFonts w:ascii="Ubuntu" w:hAnsi="Ubuntu" w:cs="Ubuntu"/>
          <w:cs/>
          <w:lang w:val="fr-FR" w:eastAsia="fr-FR"/>
        </w:rPr>
        <w:t>’</w:t>
      </w:r>
      <w:r>
        <w:rPr>
          <w:rFonts w:ascii="Ubuntu" w:hAnsi="Ubuntu"/>
          <w:lang w:val="fr-FR" w:eastAsia="fr-FR"/>
        </w:rPr>
        <w:t xml:space="preserve">équivalent des machines de sérigraphies les plus rapides du marché actuel pour les applications à gros volume. </w:t>
      </w:r>
    </w:p>
    <w:p w14:paraId="1F760F0D" w14:textId="77777777" w:rsidR="00EA34EE" w:rsidRPr="00804771" w:rsidRDefault="00EA34EE" w:rsidP="00EA34EE">
      <w:pPr>
        <w:rPr>
          <w:rFonts w:ascii="Ubuntu" w:hAnsi="Ubuntu"/>
          <w:lang w:val="en-US"/>
        </w:rPr>
      </w:pPr>
    </w:p>
    <w:p w14:paraId="0F2C26FD" w14:textId="4D0AB8AA" w:rsidR="00EA34EE" w:rsidRPr="00B978FB" w:rsidRDefault="00EA34EE" w:rsidP="00EA34EE">
      <w:pPr>
        <w:rPr>
          <w:rFonts w:ascii="Ubuntu" w:hAnsi="Ubuntu"/>
        </w:rPr>
      </w:pPr>
      <w:r>
        <w:rPr>
          <w:rFonts w:ascii="Ubuntu" w:hAnsi="Ubuntu"/>
          <w:noProof/>
          <w:lang w:val="fr-FR" w:eastAsia="fr-FR"/>
        </w:rPr>
        <w:lastRenderedPageBreak/>
        <w:drawing>
          <wp:inline distT="0" distB="0" distL="0" distR="0" wp14:anchorId="1EC2F895" wp14:editId="200DD0A9">
            <wp:extent cx="4221480" cy="2529840"/>
            <wp:effectExtent l="0" t="0" r="7620" b="3810"/>
            <wp:docPr id="12188989" name="Image 9" descr="A diagram of a stag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diagram of a stage&#10;&#10;AI-generated content may be incorrec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21480" cy="2529840"/>
                    </a:xfrm>
                    <a:prstGeom prst="rect">
                      <a:avLst/>
                    </a:prstGeom>
                    <a:noFill/>
                    <a:ln>
                      <a:noFill/>
                    </a:ln>
                  </pic:spPr>
                </pic:pic>
              </a:graphicData>
            </a:graphic>
          </wp:inline>
        </w:drawing>
      </w:r>
    </w:p>
    <w:p w14:paraId="2BE07368" w14:textId="0F3A2B63" w:rsidR="00EA34EE" w:rsidRDefault="00EA34EE" w:rsidP="00EA34EE">
      <w:pPr>
        <w:rPr>
          <w:rFonts w:ascii="Ubuntu" w:hAnsi="Ubuntu"/>
        </w:rPr>
      </w:pPr>
      <w:r>
        <w:rPr>
          <w:rFonts w:ascii="Ubuntu" w:hAnsi="Ubuntu"/>
          <w:lang w:val="fr-FR" w:eastAsia="fr-FR"/>
        </w:rPr>
        <w:t xml:space="preserve">Schéma 1. Le convoyeur </w:t>
      </w:r>
      <w:r w:rsidR="001E6422">
        <w:rPr>
          <w:rFonts w:ascii="Ubuntu" w:hAnsi="Ubuntu"/>
          <w:lang w:val="fr-FR" w:eastAsia="fr-FR"/>
        </w:rPr>
        <w:t>en 3 étapes</w:t>
      </w:r>
      <w:r>
        <w:rPr>
          <w:rFonts w:ascii="Ubuntu" w:hAnsi="Ubuntu"/>
          <w:lang w:val="fr-FR" w:eastAsia="fr-FR"/>
        </w:rPr>
        <w:t xml:space="preserve"> permet de conserver les cartes dans la machine de façon à ce </w:t>
      </w:r>
      <w:proofErr w:type="spellStart"/>
      <w:r>
        <w:rPr>
          <w:rFonts w:ascii="Ubuntu" w:hAnsi="Ubuntu"/>
          <w:lang w:val="fr-FR" w:eastAsia="fr-FR"/>
        </w:rPr>
        <w:t>qu</w:t>
      </w:r>
      <w:proofErr w:type="spellEnd"/>
      <w:r>
        <w:rPr>
          <w:rFonts w:ascii="Ubuntu" w:hAnsi="Ubuntu" w:cs="Ubuntu"/>
          <w:cs/>
          <w:lang w:val="fr-FR" w:eastAsia="fr-FR"/>
        </w:rPr>
        <w:t>’</w:t>
      </w:r>
      <w:r>
        <w:rPr>
          <w:rFonts w:ascii="Ubuntu" w:hAnsi="Ubuntu"/>
          <w:lang w:val="fr-FR" w:eastAsia="fr-FR"/>
        </w:rPr>
        <w:t xml:space="preserve">elles soient chargées </w:t>
      </w:r>
      <w:r w:rsidR="00414BC3">
        <w:rPr>
          <w:rFonts w:ascii="Ubuntu" w:hAnsi="Ubuntu"/>
          <w:lang w:val="fr-FR" w:eastAsia="fr-FR"/>
        </w:rPr>
        <w:t>au plus vite</w:t>
      </w:r>
      <w:r>
        <w:rPr>
          <w:rFonts w:ascii="Ubuntu" w:hAnsi="Ubuntu"/>
          <w:lang w:val="fr-FR" w:eastAsia="fr-FR"/>
        </w:rPr>
        <w:t>.</w:t>
      </w:r>
    </w:p>
    <w:p w14:paraId="5CB818CC" w14:textId="77777777" w:rsidR="00EA34EE" w:rsidRPr="00B978FB" w:rsidRDefault="00EA34EE" w:rsidP="00EA34EE">
      <w:pPr>
        <w:rPr>
          <w:rFonts w:ascii="Ubuntu" w:hAnsi="Ubuntu"/>
        </w:rPr>
      </w:pPr>
    </w:p>
    <w:p w14:paraId="1D9C36E8" w14:textId="37BD0A64" w:rsidR="00EA34EE" w:rsidRPr="00804771" w:rsidRDefault="00EA34EE" w:rsidP="00EA34EE">
      <w:pPr>
        <w:rPr>
          <w:rFonts w:ascii="Ubuntu" w:hAnsi="Ubuntu"/>
          <w:lang w:val="fr-FR"/>
        </w:rPr>
      </w:pPr>
      <w:r>
        <w:rPr>
          <w:rFonts w:ascii="Ubuntu" w:hAnsi="Ubuntu"/>
          <w:lang w:val="fr-FR" w:eastAsia="fr-FR"/>
        </w:rPr>
        <w:t xml:space="preserve">La </w:t>
      </w:r>
      <w:r w:rsidR="002E38C1">
        <w:rPr>
          <w:rFonts w:ascii="Ubuntu" w:hAnsi="Ubuntu"/>
          <w:lang w:val="fr-FR" w:eastAsia="fr-FR"/>
        </w:rPr>
        <w:t>file d</w:t>
      </w:r>
      <w:r w:rsidR="0042132D">
        <w:rPr>
          <w:rFonts w:ascii="Ubuntu" w:hAnsi="Ubuntu"/>
          <w:lang w:val="fr-FR" w:eastAsia="fr-FR"/>
        </w:rPr>
        <w:t>’</w:t>
      </w:r>
      <w:r>
        <w:rPr>
          <w:rFonts w:ascii="Ubuntu" w:hAnsi="Ubuntu"/>
          <w:lang w:val="fr-FR" w:eastAsia="fr-FR"/>
        </w:rPr>
        <w:t xml:space="preserve">attente efficace et la préparation rapide des cartes pour la sérigraphie dès leur arrivée sont deux avantages essentiels. Le transport sans butée, déjà mis en place avec succès sur des machines telles que le système AOI </w:t>
      </w:r>
      <w:proofErr w:type="spellStart"/>
      <w:r>
        <w:rPr>
          <w:rFonts w:ascii="Ubuntu" w:hAnsi="Ubuntu"/>
          <w:lang w:val="fr-FR" w:eastAsia="fr-FR"/>
        </w:rPr>
        <w:t>YRi</w:t>
      </w:r>
      <w:proofErr w:type="spellEnd"/>
      <w:r>
        <w:rPr>
          <w:rFonts w:ascii="Ubuntu" w:hAnsi="Ubuntu"/>
          <w:lang w:val="fr-FR" w:eastAsia="fr-FR"/>
        </w:rPr>
        <w:t>-V</w:t>
      </w:r>
      <w:r w:rsidR="002E38C1">
        <w:rPr>
          <w:rFonts w:ascii="Ubuntu" w:hAnsi="Ubuntu"/>
          <w:lang w:val="fr-FR" w:eastAsia="fr-FR"/>
        </w:rPr>
        <w:t>,</w:t>
      </w:r>
      <w:r>
        <w:rPr>
          <w:rFonts w:ascii="Ubuntu" w:hAnsi="Ubuntu"/>
          <w:lang w:val="fr-FR" w:eastAsia="fr-FR"/>
        </w:rPr>
        <w:t xml:space="preserve"> permet aux cartes </w:t>
      </w:r>
      <w:r w:rsidR="002E38C1">
        <w:rPr>
          <w:rFonts w:ascii="Ubuntu" w:hAnsi="Ubuntu"/>
          <w:lang w:val="fr-FR" w:eastAsia="fr-FR"/>
        </w:rPr>
        <w:t>de s’engager</w:t>
      </w:r>
      <w:r>
        <w:rPr>
          <w:rFonts w:ascii="Ubuntu" w:hAnsi="Ubuntu"/>
          <w:lang w:val="fr-FR" w:eastAsia="fr-FR"/>
        </w:rPr>
        <w:t xml:space="preserve"> </w:t>
      </w:r>
      <w:r w:rsidR="003E6B18">
        <w:rPr>
          <w:rFonts w:ascii="Ubuntu" w:hAnsi="Ubuntu"/>
          <w:lang w:val="fr-FR" w:eastAsia="fr-FR"/>
        </w:rPr>
        <w:t>aussitôt</w:t>
      </w:r>
      <w:r>
        <w:rPr>
          <w:rFonts w:ascii="Ubuntu" w:hAnsi="Ubuntu"/>
          <w:lang w:val="fr-FR" w:eastAsia="fr-FR"/>
        </w:rPr>
        <w:t xml:space="preserve"> dans la machine, à</w:t>
      </w:r>
      <w:r w:rsidR="0007372F">
        <w:rPr>
          <w:rFonts w:ascii="Ubuntu" w:hAnsi="Ubuntu"/>
          <w:lang w:val="fr-FR" w:eastAsia="fr-FR"/>
        </w:rPr>
        <w:t xml:space="preserve"> </w:t>
      </w:r>
      <w:r>
        <w:rPr>
          <w:rFonts w:ascii="Ubuntu" w:hAnsi="Ubuntu"/>
          <w:lang w:val="fr-FR" w:eastAsia="fr-FR"/>
        </w:rPr>
        <w:t>une vitesse pouvant atteindre les 600 mm/s</w:t>
      </w:r>
      <w:r w:rsidR="00B534BD">
        <w:rPr>
          <w:rFonts w:ascii="Ubuntu" w:hAnsi="Ubuntu"/>
          <w:lang w:val="fr-FR" w:eastAsia="fr-FR"/>
        </w:rPr>
        <w:t>,</w:t>
      </w:r>
      <w:r>
        <w:rPr>
          <w:rFonts w:ascii="Ubuntu" w:hAnsi="Ubuntu"/>
          <w:lang w:val="fr-FR" w:eastAsia="fr-FR"/>
        </w:rPr>
        <w:t xml:space="preserve"> tout en supprimant le temps de </w:t>
      </w:r>
      <w:r w:rsidR="003E6B18">
        <w:rPr>
          <w:rFonts w:ascii="Ubuntu" w:hAnsi="Ubuntu"/>
          <w:lang w:val="fr-FR" w:eastAsia="fr-FR"/>
        </w:rPr>
        <w:t>stabilisation</w:t>
      </w:r>
      <w:r>
        <w:rPr>
          <w:rFonts w:ascii="Ubuntu" w:hAnsi="Ubuntu"/>
          <w:lang w:val="fr-FR" w:eastAsia="fr-FR"/>
        </w:rPr>
        <w:t xml:space="preserve"> et les erreurs </w:t>
      </w:r>
      <w:r w:rsidR="003429B9">
        <w:rPr>
          <w:rFonts w:ascii="Ubuntu" w:hAnsi="Ubuntu"/>
          <w:lang w:val="fr-FR" w:eastAsia="fr-FR"/>
        </w:rPr>
        <w:t>liées aux</w:t>
      </w:r>
      <w:r>
        <w:rPr>
          <w:rFonts w:ascii="Ubuntu" w:hAnsi="Ubuntu"/>
          <w:lang w:val="fr-FR" w:eastAsia="fr-FR"/>
        </w:rPr>
        <w:t xml:space="preserve"> butées mécaniques traditionnelles. Par ailleurs, l</w:t>
      </w:r>
      <w:r>
        <w:rPr>
          <w:rFonts w:ascii="Ubuntu" w:hAnsi="Ubuntu" w:cs="Ubuntu"/>
          <w:cs/>
          <w:lang w:val="fr-FR" w:eastAsia="fr-FR"/>
        </w:rPr>
        <w:t>’</w:t>
      </w:r>
      <w:r>
        <w:rPr>
          <w:rFonts w:ascii="Ubuntu" w:hAnsi="Ubuntu"/>
          <w:lang w:val="fr-FR" w:eastAsia="fr-FR"/>
        </w:rPr>
        <w:t xml:space="preserve">YRP10e </w:t>
      </w:r>
      <w:r w:rsidR="003E6B18">
        <w:rPr>
          <w:rFonts w:ascii="Ubuntu" w:hAnsi="Ubuntu"/>
          <w:lang w:val="fr-FR" w:eastAsia="fr-FR"/>
        </w:rPr>
        <w:t xml:space="preserve">est dotée </w:t>
      </w:r>
      <w:r>
        <w:rPr>
          <w:rFonts w:ascii="Ubuntu" w:hAnsi="Ubuntu"/>
          <w:lang w:val="fr-FR" w:eastAsia="fr-FR"/>
        </w:rPr>
        <w:t>d</w:t>
      </w:r>
      <w:r>
        <w:rPr>
          <w:rFonts w:ascii="Ubuntu" w:hAnsi="Ubuntu" w:cs="Ubuntu"/>
          <w:cs/>
          <w:lang w:val="fr-FR" w:eastAsia="fr-FR"/>
        </w:rPr>
        <w:t>’</w:t>
      </w:r>
      <w:r>
        <w:rPr>
          <w:rFonts w:ascii="Ubuntu" w:hAnsi="Ubuntu"/>
          <w:lang w:val="fr-FR" w:eastAsia="fr-FR"/>
        </w:rPr>
        <w:t>une butée mécanique dont la position peut être ajustée afin d</w:t>
      </w:r>
      <w:r>
        <w:rPr>
          <w:rFonts w:ascii="Ubuntu" w:hAnsi="Ubuntu" w:cs="Ubuntu"/>
          <w:cs/>
          <w:lang w:val="fr-FR" w:eastAsia="fr-FR"/>
        </w:rPr>
        <w:t>’</w:t>
      </w:r>
      <w:r>
        <w:rPr>
          <w:rFonts w:ascii="Ubuntu" w:hAnsi="Ubuntu"/>
          <w:lang w:val="fr-FR" w:eastAsia="fr-FR"/>
        </w:rPr>
        <w:t>offrir la flexibilité suffisante pour accueillir des circuits imprimés aux contours complexes et de tailles différentes.</w:t>
      </w:r>
    </w:p>
    <w:p w14:paraId="0CF3323C" w14:textId="77777777" w:rsidR="00EA34EE" w:rsidRPr="00804771" w:rsidRDefault="00EA34EE" w:rsidP="00EA34EE">
      <w:pPr>
        <w:rPr>
          <w:rFonts w:ascii="Ubuntu" w:hAnsi="Ubuntu"/>
          <w:lang w:val="fr-FR"/>
        </w:rPr>
      </w:pPr>
    </w:p>
    <w:p w14:paraId="68DAD401" w14:textId="1FBD8FA4" w:rsidR="00EA34EE" w:rsidRPr="00804771" w:rsidRDefault="00EA34EE" w:rsidP="00EA34EE">
      <w:pPr>
        <w:rPr>
          <w:rFonts w:ascii="Ubuntu" w:hAnsi="Ubuntu"/>
          <w:lang w:val="en-US"/>
        </w:rPr>
      </w:pPr>
      <w:r>
        <w:rPr>
          <w:rFonts w:ascii="Ubuntu" w:hAnsi="Ubuntu"/>
          <w:lang w:val="fr-FR" w:eastAsia="fr-FR"/>
        </w:rPr>
        <w:t>Pour le paramétrage des pochoirs, les machines de sérigraphie d</w:t>
      </w:r>
      <w:r>
        <w:rPr>
          <w:rFonts w:ascii="Ubuntu" w:hAnsi="Ubuntu" w:cs="Ubuntu"/>
          <w:cs/>
          <w:lang w:val="fr-FR" w:eastAsia="fr-FR"/>
        </w:rPr>
        <w:t>’</w:t>
      </w:r>
      <w:r>
        <w:rPr>
          <w:rFonts w:ascii="Ubuntu" w:hAnsi="Ubuntu"/>
          <w:lang w:val="fr-FR" w:eastAsia="fr-FR"/>
        </w:rPr>
        <w:t xml:space="preserve">entrée de gamme </w:t>
      </w:r>
      <w:r w:rsidR="001E6422">
        <w:rPr>
          <w:rFonts w:ascii="Ubuntu" w:hAnsi="Ubuntu"/>
          <w:lang w:val="fr-FR" w:eastAsia="fr-FR"/>
        </w:rPr>
        <w:t>sont</w:t>
      </w:r>
      <w:r>
        <w:rPr>
          <w:rFonts w:ascii="Ubuntu" w:hAnsi="Ubuntu"/>
          <w:lang w:val="fr-FR" w:eastAsia="fr-FR"/>
        </w:rPr>
        <w:t xml:space="preserve"> généralement </w:t>
      </w:r>
      <w:r w:rsidR="001E6422">
        <w:rPr>
          <w:rFonts w:ascii="Ubuntu" w:hAnsi="Ubuntu"/>
          <w:lang w:val="fr-FR" w:eastAsia="fr-FR"/>
        </w:rPr>
        <w:t>dotées de</w:t>
      </w:r>
      <w:r>
        <w:rPr>
          <w:rFonts w:ascii="Ubuntu" w:hAnsi="Ubuntu"/>
          <w:lang w:val="fr-FR" w:eastAsia="fr-FR"/>
        </w:rPr>
        <w:t xml:space="preserve"> systèmes manuels. </w:t>
      </w:r>
      <w:r w:rsidR="001E6422">
        <w:rPr>
          <w:rFonts w:ascii="Ubuntu" w:hAnsi="Ubuntu"/>
          <w:lang w:val="fr-FR" w:eastAsia="fr-FR"/>
        </w:rPr>
        <w:t>Alors qu’u</w:t>
      </w:r>
      <w:r>
        <w:rPr>
          <w:rFonts w:ascii="Ubuntu" w:hAnsi="Ubuntu"/>
          <w:lang w:val="fr-FR" w:eastAsia="fr-FR"/>
        </w:rPr>
        <w:t xml:space="preserve">n opérateur chevronné maîtrisant divers pochoirs saura vérifier rapidement que </w:t>
      </w:r>
      <w:r w:rsidR="001E6422">
        <w:rPr>
          <w:rFonts w:ascii="Ubuntu" w:hAnsi="Ubuntu"/>
          <w:lang w:val="fr-FR" w:eastAsia="fr-FR"/>
        </w:rPr>
        <w:t>l</w:t>
      </w:r>
      <w:r>
        <w:rPr>
          <w:rFonts w:ascii="Ubuntu" w:hAnsi="Ubuntu"/>
          <w:lang w:val="fr-FR" w:eastAsia="fr-FR"/>
        </w:rPr>
        <w:t>es plages d</w:t>
      </w:r>
      <w:r>
        <w:rPr>
          <w:rFonts w:ascii="Ubuntu" w:hAnsi="Ubuntu" w:cs="Ubuntu"/>
          <w:cs/>
          <w:lang w:val="fr-FR" w:eastAsia="fr-FR"/>
        </w:rPr>
        <w:t>’</w:t>
      </w:r>
      <w:r>
        <w:rPr>
          <w:rFonts w:ascii="Ubuntu" w:hAnsi="Ubuntu"/>
          <w:lang w:val="fr-FR" w:eastAsia="fr-FR"/>
        </w:rPr>
        <w:t xml:space="preserve">accueil </w:t>
      </w:r>
      <w:r w:rsidR="001E6422">
        <w:rPr>
          <w:rFonts w:ascii="Ubuntu" w:hAnsi="Ubuntu"/>
          <w:lang w:val="fr-FR" w:eastAsia="fr-FR"/>
        </w:rPr>
        <w:t>sont</w:t>
      </w:r>
      <w:r>
        <w:rPr>
          <w:rFonts w:ascii="Ubuntu" w:hAnsi="Ubuntu"/>
          <w:lang w:val="fr-FR" w:eastAsia="fr-FR"/>
        </w:rPr>
        <w:t xml:space="preserve"> bien placé</w:t>
      </w:r>
      <w:r w:rsidR="001E6422">
        <w:rPr>
          <w:rFonts w:ascii="Ubuntu" w:hAnsi="Ubuntu"/>
          <w:lang w:val="fr-FR" w:eastAsia="fr-FR"/>
        </w:rPr>
        <w:t>es</w:t>
      </w:r>
      <w:r>
        <w:rPr>
          <w:rFonts w:ascii="Ubuntu" w:hAnsi="Ubuntu"/>
          <w:lang w:val="fr-FR" w:eastAsia="fr-FR"/>
        </w:rPr>
        <w:t xml:space="preserve"> par rapport à la carte</w:t>
      </w:r>
      <w:r w:rsidR="001E6422">
        <w:rPr>
          <w:rFonts w:ascii="Ubuntu" w:hAnsi="Ubuntu"/>
          <w:lang w:val="fr-FR" w:eastAsia="fr-FR"/>
        </w:rPr>
        <w:t>, une personne</w:t>
      </w:r>
      <w:r>
        <w:rPr>
          <w:rFonts w:ascii="Ubuntu" w:hAnsi="Ubuntu"/>
          <w:lang w:val="fr-FR" w:eastAsia="fr-FR"/>
        </w:rPr>
        <w:t xml:space="preserve"> moins expérimenté</w:t>
      </w:r>
      <w:r w:rsidR="001E6422">
        <w:rPr>
          <w:rFonts w:ascii="Ubuntu" w:hAnsi="Ubuntu"/>
          <w:lang w:val="fr-FR" w:eastAsia="fr-FR"/>
        </w:rPr>
        <w:t>e</w:t>
      </w:r>
      <w:r>
        <w:rPr>
          <w:rFonts w:ascii="Ubuntu" w:hAnsi="Ubuntu"/>
          <w:lang w:val="fr-FR" w:eastAsia="fr-FR"/>
        </w:rPr>
        <w:t xml:space="preserve"> nécessitera quant à </w:t>
      </w:r>
      <w:r w:rsidR="001E6422">
        <w:rPr>
          <w:rFonts w:ascii="Ubuntu" w:hAnsi="Ubuntu"/>
          <w:lang w:val="fr-FR" w:eastAsia="fr-FR"/>
        </w:rPr>
        <w:t>elle</w:t>
      </w:r>
      <w:r>
        <w:rPr>
          <w:rFonts w:ascii="Ubuntu" w:hAnsi="Ubuntu"/>
          <w:lang w:val="fr-FR" w:eastAsia="fr-FR"/>
        </w:rPr>
        <w:t xml:space="preserve"> plus de temps et pourra facilement se tromper. Le support de pochoir universel (Schéma 2), disponible en option, s</w:t>
      </w:r>
      <w:r>
        <w:rPr>
          <w:rFonts w:ascii="Ubuntu" w:hAnsi="Ubuntu" w:cs="Ubuntu"/>
          <w:cs/>
          <w:lang w:val="fr-FR" w:eastAsia="fr-FR"/>
        </w:rPr>
        <w:t>’</w:t>
      </w:r>
      <w:r>
        <w:rPr>
          <w:rFonts w:ascii="Ubuntu" w:hAnsi="Ubuntu"/>
          <w:lang w:val="fr-FR" w:eastAsia="fr-FR"/>
        </w:rPr>
        <w:t>ajuste automatiquement en une seule touche à tous les pochoirs de taille standard afin d</w:t>
      </w:r>
      <w:r>
        <w:rPr>
          <w:rFonts w:ascii="Ubuntu" w:hAnsi="Ubuntu" w:cs="Ubuntu"/>
          <w:cs/>
          <w:lang w:val="fr-FR" w:eastAsia="fr-FR"/>
        </w:rPr>
        <w:t>’</w:t>
      </w:r>
      <w:r>
        <w:rPr>
          <w:rFonts w:ascii="Ubuntu" w:hAnsi="Ubuntu"/>
          <w:lang w:val="fr-FR" w:eastAsia="fr-FR"/>
        </w:rPr>
        <w:t>alléger la charge de travail des opérateurs et de supprimer la dépendance à l</w:t>
      </w:r>
      <w:r>
        <w:rPr>
          <w:rFonts w:ascii="Ubuntu" w:hAnsi="Ubuntu" w:cs="Ubuntu"/>
          <w:cs/>
          <w:lang w:val="fr-FR" w:eastAsia="fr-FR"/>
        </w:rPr>
        <w:t>’</w:t>
      </w:r>
      <w:r>
        <w:rPr>
          <w:rFonts w:ascii="Ubuntu" w:hAnsi="Ubuntu"/>
          <w:lang w:val="fr-FR" w:eastAsia="fr-FR"/>
        </w:rPr>
        <w:t>égard d</w:t>
      </w:r>
      <w:r>
        <w:rPr>
          <w:rFonts w:ascii="Ubuntu" w:hAnsi="Ubuntu" w:cs="Ubuntu"/>
          <w:cs/>
          <w:lang w:val="fr-FR" w:eastAsia="fr-FR"/>
        </w:rPr>
        <w:t>’</w:t>
      </w:r>
      <w:r>
        <w:rPr>
          <w:rFonts w:ascii="Ubuntu" w:hAnsi="Ubuntu"/>
          <w:lang w:val="fr-FR" w:eastAsia="fr-FR"/>
        </w:rPr>
        <w:t xml:space="preserve">un jugement personnel. </w:t>
      </w:r>
      <w:r w:rsidR="001E6422">
        <w:rPr>
          <w:rFonts w:ascii="Ubuntu" w:hAnsi="Ubuntu"/>
          <w:lang w:val="fr-FR" w:eastAsia="fr-FR"/>
        </w:rPr>
        <w:t>Tous l</w:t>
      </w:r>
      <w:r>
        <w:rPr>
          <w:rFonts w:ascii="Ubuntu" w:hAnsi="Ubuntu"/>
          <w:lang w:val="fr-FR" w:eastAsia="fr-FR"/>
        </w:rPr>
        <w:t>es opérateurs sont alors capables de trouver rapidement la meilleure configuration.</w:t>
      </w:r>
    </w:p>
    <w:p w14:paraId="2E040AA6" w14:textId="77777777" w:rsidR="00EA34EE" w:rsidRPr="00804771" w:rsidRDefault="00EA34EE" w:rsidP="00EA34EE">
      <w:pPr>
        <w:rPr>
          <w:rFonts w:ascii="Ubuntu" w:hAnsi="Ubuntu"/>
          <w:lang w:val="en-US"/>
        </w:rPr>
      </w:pPr>
    </w:p>
    <w:p w14:paraId="6C194570" w14:textId="2EC183C0" w:rsidR="00EA34EE" w:rsidRPr="00B978FB" w:rsidRDefault="00EA34EE" w:rsidP="00EA34EE">
      <w:pPr>
        <w:rPr>
          <w:rFonts w:ascii="Ubuntu" w:hAnsi="Ubuntu"/>
        </w:rPr>
      </w:pPr>
      <w:r>
        <w:rPr>
          <w:rFonts w:ascii="Ubuntu" w:hAnsi="Ubuntu"/>
          <w:noProof/>
          <w:lang w:val="fr-FR" w:eastAsia="fr-FR"/>
        </w:rPr>
        <w:lastRenderedPageBreak/>
        <w:drawing>
          <wp:inline distT="0" distB="0" distL="0" distR="0" wp14:anchorId="38C72C0B" wp14:editId="5C39C182">
            <wp:extent cx="4351020" cy="2766060"/>
            <wp:effectExtent l="0" t="0" r="0" b="0"/>
            <wp:docPr id="1951842476" name="Image 8" descr="A drawing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drawing of a machine&#10;&#10;AI-generated content may be incorrec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51020" cy="2766060"/>
                    </a:xfrm>
                    <a:prstGeom prst="rect">
                      <a:avLst/>
                    </a:prstGeom>
                    <a:noFill/>
                    <a:ln>
                      <a:noFill/>
                    </a:ln>
                  </pic:spPr>
                </pic:pic>
              </a:graphicData>
            </a:graphic>
          </wp:inline>
        </w:drawing>
      </w:r>
    </w:p>
    <w:p w14:paraId="2089D04D" w14:textId="463C3C9A" w:rsidR="00EA34EE" w:rsidRPr="00B978FB" w:rsidRDefault="00EA34EE" w:rsidP="00EA34EE">
      <w:pPr>
        <w:rPr>
          <w:rFonts w:ascii="Ubuntu" w:hAnsi="Ubuntu"/>
        </w:rPr>
      </w:pPr>
      <w:r>
        <w:rPr>
          <w:rFonts w:ascii="Ubuntu" w:hAnsi="Ubuntu"/>
          <w:lang w:val="fr-FR" w:eastAsia="fr-FR"/>
        </w:rPr>
        <w:t>Schéma 2. Le support de pochoir universel détermine la taille adéquate en une seule touche.</w:t>
      </w:r>
    </w:p>
    <w:p w14:paraId="6208E220" w14:textId="77777777" w:rsidR="00EA34EE" w:rsidRPr="00B978FB" w:rsidRDefault="00EA34EE" w:rsidP="00EA34EE">
      <w:pPr>
        <w:rPr>
          <w:rFonts w:ascii="Ubuntu" w:hAnsi="Ubuntu"/>
        </w:rPr>
      </w:pPr>
    </w:p>
    <w:p w14:paraId="09D7E2C2" w14:textId="56C29587" w:rsidR="00EA34EE" w:rsidRPr="00804771" w:rsidRDefault="00EA34EE" w:rsidP="00EA34EE">
      <w:pPr>
        <w:rPr>
          <w:rFonts w:ascii="Ubuntu" w:hAnsi="Ubuntu"/>
          <w:lang w:val="fr-FR"/>
        </w:rPr>
      </w:pPr>
      <w:r>
        <w:rPr>
          <w:rFonts w:ascii="Ubuntu" w:hAnsi="Ubuntu"/>
          <w:lang w:val="fr-FR" w:eastAsia="fr-FR"/>
        </w:rPr>
        <w:t>L</w:t>
      </w:r>
      <w:r>
        <w:rPr>
          <w:rFonts w:ascii="Ubuntu" w:hAnsi="Ubuntu" w:cs="Ubuntu"/>
          <w:cs/>
          <w:lang w:val="fr-FR" w:eastAsia="fr-FR"/>
        </w:rPr>
        <w:t>’</w:t>
      </w:r>
      <w:r>
        <w:rPr>
          <w:rFonts w:ascii="Ubuntu" w:hAnsi="Ubuntu"/>
          <w:lang w:val="fr-FR" w:eastAsia="fr-FR"/>
        </w:rPr>
        <w:t xml:space="preserve">adaptation des fonctionnalités haut de gamme à différents niveaux de marché est une approche qui a déjà été utilisée </w:t>
      </w:r>
      <w:r w:rsidR="001E6422">
        <w:rPr>
          <w:rFonts w:ascii="Ubuntu" w:hAnsi="Ubuntu"/>
          <w:lang w:val="fr-FR" w:eastAsia="fr-FR"/>
        </w:rPr>
        <w:t>pour</w:t>
      </w:r>
      <w:r>
        <w:rPr>
          <w:rFonts w:ascii="Ubuntu" w:hAnsi="Ubuntu"/>
          <w:lang w:val="fr-FR" w:eastAsia="fr-FR"/>
        </w:rPr>
        <w:t xml:space="preserve"> le système d</w:t>
      </w:r>
      <w:r>
        <w:rPr>
          <w:rFonts w:ascii="Ubuntu" w:hAnsi="Ubuntu" w:cs="Ubuntu"/>
          <w:cs/>
          <w:lang w:val="fr-FR" w:eastAsia="fr-FR"/>
        </w:rPr>
        <w:t>’</w:t>
      </w:r>
      <w:r>
        <w:rPr>
          <w:rFonts w:ascii="Ubuntu" w:hAnsi="Ubuntu"/>
          <w:lang w:val="fr-FR" w:eastAsia="fr-FR"/>
        </w:rPr>
        <w:t>alignement visuel graphique</w:t>
      </w:r>
      <w:r w:rsidR="00414BC3">
        <w:rPr>
          <w:rFonts w:ascii="Ubuntu" w:hAnsi="Ubuntu"/>
          <w:lang w:val="fr-FR" w:eastAsia="fr-FR"/>
        </w:rPr>
        <w:t>,</w:t>
      </w:r>
      <w:r>
        <w:rPr>
          <w:rFonts w:ascii="Ubuntu" w:hAnsi="Ubuntu"/>
          <w:lang w:val="fr-FR" w:eastAsia="fr-FR"/>
        </w:rPr>
        <w:t xml:space="preserve"> qui veille à ce que le pochoir et la carte soient bien positionnés avant la première sérigraphie. Ce système </w:t>
      </w:r>
      <w:r w:rsidR="001E6422">
        <w:rPr>
          <w:rFonts w:ascii="Ubuntu" w:hAnsi="Ubuntu"/>
          <w:lang w:val="fr-FR" w:eastAsia="fr-FR"/>
        </w:rPr>
        <w:t xml:space="preserve">facilite </w:t>
      </w:r>
      <w:r w:rsidR="00414BC3">
        <w:rPr>
          <w:rFonts w:ascii="Ubuntu" w:hAnsi="Ubuntu"/>
          <w:lang w:val="fr-FR" w:eastAsia="fr-FR"/>
        </w:rPr>
        <w:t>la fabrication</w:t>
      </w:r>
      <w:r>
        <w:rPr>
          <w:rFonts w:ascii="Ubuntu" w:hAnsi="Ubuntu"/>
          <w:lang w:val="fr-FR" w:eastAsia="fr-FR"/>
        </w:rPr>
        <w:t xml:space="preserve"> de petits volumes</w:t>
      </w:r>
      <w:r w:rsidR="0007372F">
        <w:rPr>
          <w:rFonts w:ascii="Ubuntu" w:hAnsi="Ubuntu"/>
          <w:lang w:val="fr-FR" w:eastAsia="fr-FR"/>
        </w:rPr>
        <w:t>,</w:t>
      </w:r>
      <w:r>
        <w:rPr>
          <w:rFonts w:ascii="Ubuntu" w:hAnsi="Ubuntu"/>
          <w:lang w:val="fr-FR" w:eastAsia="fr-FR"/>
        </w:rPr>
        <w:t xml:space="preserve"> car il n</w:t>
      </w:r>
      <w:r>
        <w:rPr>
          <w:rFonts w:ascii="Ubuntu" w:hAnsi="Ubuntu" w:cs="Ubuntu"/>
          <w:cs/>
          <w:lang w:val="fr-FR" w:eastAsia="fr-FR"/>
        </w:rPr>
        <w:t>’</w:t>
      </w:r>
      <w:r>
        <w:rPr>
          <w:rFonts w:ascii="Ubuntu" w:hAnsi="Ubuntu"/>
          <w:lang w:val="fr-FR" w:eastAsia="fr-FR"/>
        </w:rPr>
        <w:t>y a plus d</w:t>
      </w:r>
      <w:r>
        <w:rPr>
          <w:rFonts w:ascii="Ubuntu" w:hAnsi="Ubuntu" w:cs="Ubuntu"/>
          <w:cs/>
          <w:lang w:val="fr-FR" w:eastAsia="fr-FR"/>
        </w:rPr>
        <w:t>’</w:t>
      </w:r>
      <w:r>
        <w:rPr>
          <w:rFonts w:ascii="Ubuntu" w:hAnsi="Ubuntu"/>
          <w:lang w:val="fr-FR" w:eastAsia="fr-FR"/>
        </w:rPr>
        <w:t xml:space="preserve">apprentissage à faire pour les opérateurs et donc plus à </w:t>
      </w:r>
      <w:r w:rsidR="003429B9">
        <w:rPr>
          <w:rFonts w:ascii="Ubuntu" w:hAnsi="Ubuntu"/>
          <w:lang w:val="fr-FR" w:eastAsia="fr-FR"/>
        </w:rPr>
        <w:t>tester</w:t>
      </w:r>
      <w:r>
        <w:rPr>
          <w:rFonts w:ascii="Ubuntu" w:hAnsi="Ubuntu"/>
          <w:lang w:val="fr-FR" w:eastAsia="fr-FR"/>
        </w:rPr>
        <w:t xml:space="preserve"> cinq ou six cartes pour ajuster les paramètres à chaque changement de produit. Les résultats sont bons dès la première sérigraphie.</w:t>
      </w:r>
    </w:p>
    <w:p w14:paraId="3A22ECFE" w14:textId="77777777" w:rsidR="00EA34EE" w:rsidRPr="00804771" w:rsidRDefault="00EA34EE" w:rsidP="00EA34EE">
      <w:pPr>
        <w:rPr>
          <w:rFonts w:ascii="Ubuntu" w:hAnsi="Ubuntu"/>
          <w:lang w:val="fr-FR"/>
        </w:rPr>
      </w:pPr>
    </w:p>
    <w:p w14:paraId="68EA8ECF" w14:textId="77777777" w:rsidR="00EA34EE" w:rsidRPr="00804771" w:rsidRDefault="00EA34EE" w:rsidP="00EA34EE">
      <w:pPr>
        <w:rPr>
          <w:rFonts w:ascii="Ubuntu" w:hAnsi="Ubuntu"/>
          <w:b/>
          <w:bCs/>
          <w:lang w:val="fr-FR"/>
        </w:rPr>
      </w:pPr>
      <w:r>
        <w:rPr>
          <w:rFonts w:ascii="Ubuntu" w:hAnsi="Ubuntu"/>
          <w:b/>
          <w:lang w:val="fr-FR" w:eastAsia="fr-FR"/>
        </w:rPr>
        <w:t>Précision et vitesse</w:t>
      </w:r>
    </w:p>
    <w:p w14:paraId="0975806E" w14:textId="0D1BD8B5" w:rsidR="00EA34EE" w:rsidRPr="00804771" w:rsidRDefault="00EA34EE" w:rsidP="00EA34EE">
      <w:pPr>
        <w:rPr>
          <w:rFonts w:ascii="Ubuntu" w:hAnsi="Ubuntu"/>
          <w:lang w:val="fr-FR"/>
        </w:rPr>
      </w:pPr>
      <w:r>
        <w:rPr>
          <w:rFonts w:ascii="Ubuntu" w:hAnsi="Ubuntu"/>
          <w:lang w:val="fr-FR" w:eastAsia="fr-FR"/>
        </w:rPr>
        <w:t>Une fois l</w:t>
      </w:r>
      <w:r>
        <w:rPr>
          <w:rFonts w:ascii="Ubuntu" w:hAnsi="Ubuntu" w:cs="Ubuntu"/>
          <w:cs/>
          <w:lang w:val="fr-FR" w:eastAsia="fr-FR"/>
        </w:rPr>
        <w:t>’</w:t>
      </w:r>
      <w:r>
        <w:rPr>
          <w:rFonts w:ascii="Ubuntu" w:hAnsi="Ubuntu"/>
          <w:lang w:val="fr-FR" w:eastAsia="fr-FR"/>
        </w:rPr>
        <w:t>alignement vérifié, la carte est maintenue sous vide en position de manière conventionnelle. La pression de serrage sur les bords étant contrôlée informatiquement, un niveau élevé d</w:t>
      </w:r>
      <w:r>
        <w:rPr>
          <w:rFonts w:ascii="Ubuntu" w:hAnsi="Ubuntu" w:cs="Ubuntu"/>
          <w:cs/>
          <w:lang w:val="fr-FR" w:eastAsia="fr-FR"/>
        </w:rPr>
        <w:t>’</w:t>
      </w:r>
      <w:r>
        <w:rPr>
          <w:rFonts w:ascii="Ubuntu" w:hAnsi="Ubuntu"/>
          <w:lang w:val="fr-FR" w:eastAsia="fr-FR"/>
        </w:rPr>
        <w:t xml:space="preserve">uniformité et de précision est facilement garanti pour les opérateurs. </w:t>
      </w:r>
    </w:p>
    <w:p w14:paraId="7BCCBEA5" w14:textId="2272834F" w:rsidR="00EA34EE" w:rsidRPr="00804771" w:rsidRDefault="00EA34EE" w:rsidP="00EA34EE">
      <w:pPr>
        <w:rPr>
          <w:rFonts w:ascii="Ubuntu" w:hAnsi="Ubuntu"/>
          <w:lang w:val="fr-FR"/>
        </w:rPr>
      </w:pPr>
      <w:r>
        <w:rPr>
          <w:rFonts w:ascii="Ubuntu" w:hAnsi="Ubuntu"/>
          <w:lang w:val="fr-FR" w:eastAsia="fr-FR"/>
        </w:rPr>
        <w:t xml:space="preserve">Ensuite, un autre gabarit de maintien sous vide donne encore plus de stabilité au pochoir, de sorte </w:t>
      </w:r>
      <w:proofErr w:type="spellStart"/>
      <w:r>
        <w:rPr>
          <w:rFonts w:ascii="Ubuntu" w:hAnsi="Ubuntu"/>
          <w:lang w:val="fr-FR" w:eastAsia="fr-FR"/>
        </w:rPr>
        <w:t>qu</w:t>
      </w:r>
      <w:proofErr w:type="spellEnd"/>
      <w:r>
        <w:rPr>
          <w:rFonts w:ascii="Ubuntu" w:hAnsi="Ubuntu" w:cs="Ubuntu"/>
          <w:cs/>
          <w:lang w:val="fr-FR" w:eastAsia="fr-FR"/>
        </w:rPr>
        <w:t>’</w:t>
      </w:r>
      <w:r>
        <w:rPr>
          <w:rFonts w:ascii="Ubuntu" w:hAnsi="Ubuntu"/>
          <w:lang w:val="fr-FR" w:eastAsia="fr-FR"/>
        </w:rPr>
        <w:t xml:space="preserve">il ne bouge pas pendant que la tête de racle </w:t>
      </w:r>
      <w:r w:rsidR="00414BC3">
        <w:rPr>
          <w:rFonts w:ascii="Ubuntu" w:hAnsi="Ubuntu"/>
          <w:lang w:val="fr-FR" w:eastAsia="fr-FR"/>
        </w:rPr>
        <w:t>se décale</w:t>
      </w:r>
      <w:r>
        <w:rPr>
          <w:rFonts w:ascii="Ubuntu" w:hAnsi="Ubuntu"/>
          <w:lang w:val="fr-FR" w:eastAsia="fr-FR"/>
        </w:rPr>
        <w:t xml:space="preserve"> à sa surface et que la pâte à braser </w:t>
      </w:r>
      <w:r w:rsidR="003429B9">
        <w:rPr>
          <w:rFonts w:ascii="Ubuntu" w:hAnsi="Ubuntu"/>
          <w:lang w:val="fr-FR" w:eastAsia="fr-FR"/>
        </w:rPr>
        <w:t>soit déposée de manière régulière</w:t>
      </w:r>
      <w:r>
        <w:rPr>
          <w:rFonts w:ascii="Ubuntu" w:hAnsi="Ubuntu"/>
          <w:lang w:val="fr-FR" w:eastAsia="fr-FR"/>
        </w:rPr>
        <w:t xml:space="preserve">, ce qui </w:t>
      </w:r>
      <w:r w:rsidR="003429B9">
        <w:rPr>
          <w:rFonts w:ascii="Ubuntu" w:hAnsi="Ubuntu"/>
          <w:lang w:val="fr-FR" w:eastAsia="fr-FR"/>
        </w:rPr>
        <w:t>n</w:t>
      </w:r>
      <w:r w:rsidR="00CB6D9C">
        <w:rPr>
          <w:rFonts w:ascii="Ubuntu" w:hAnsi="Ubuntu"/>
          <w:lang w:val="fr-FR" w:eastAsia="fr-FR"/>
        </w:rPr>
        <w:t>’</w:t>
      </w:r>
      <w:r w:rsidR="003429B9">
        <w:rPr>
          <w:rFonts w:ascii="Ubuntu" w:hAnsi="Ubuntu"/>
          <w:lang w:val="fr-FR" w:eastAsia="fr-FR"/>
        </w:rPr>
        <w:t>est pas toujours le cas</w:t>
      </w:r>
      <w:r>
        <w:rPr>
          <w:rFonts w:ascii="Ubuntu" w:hAnsi="Ubuntu"/>
          <w:lang w:val="fr-FR" w:eastAsia="fr-FR"/>
        </w:rPr>
        <w:t xml:space="preserve"> </w:t>
      </w:r>
      <w:r w:rsidR="003429B9">
        <w:rPr>
          <w:rFonts w:ascii="Ubuntu" w:hAnsi="Ubuntu"/>
          <w:lang w:val="fr-FR" w:eastAsia="fr-FR"/>
        </w:rPr>
        <w:t>selon le</w:t>
      </w:r>
      <w:r>
        <w:rPr>
          <w:rFonts w:ascii="Ubuntu" w:hAnsi="Ubuntu"/>
          <w:lang w:val="fr-FR" w:eastAsia="fr-FR"/>
        </w:rPr>
        <w:t xml:space="preserve"> sens d</w:t>
      </w:r>
      <w:r w:rsidR="00414BC3">
        <w:rPr>
          <w:rFonts w:ascii="Ubuntu" w:hAnsi="Ubuntu"/>
          <w:lang w:val="fr-FR" w:eastAsia="fr-FR"/>
        </w:rPr>
        <w:t>e déplacement</w:t>
      </w:r>
      <w:r>
        <w:rPr>
          <w:rFonts w:ascii="Ubuntu" w:hAnsi="Ubuntu"/>
          <w:lang w:val="fr-FR" w:eastAsia="fr-FR"/>
        </w:rPr>
        <w:t xml:space="preserve"> de la racle. Les </w:t>
      </w:r>
      <w:r w:rsidR="0042132D">
        <w:rPr>
          <w:rFonts w:ascii="Ubuntu" w:hAnsi="Ubuntu"/>
          <w:lang w:val="fr-FR" w:eastAsia="fr-FR"/>
        </w:rPr>
        <w:t>variations</w:t>
      </w:r>
      <w:r>
        <w:rPr>
          <w:rFonts w:ascii="Ubuntu" w:hAnsi="Ubuntu"/>
          <w:lang w:val="fr-FR" w:eastAsia="fr-FR"/>
        </w:rPr>
        <w:t xml:space="preserve"> lié</w:t>
      </w:r>
      <w:r w:rsidR="0042132D">
        <w:rPr>
          <w:rFonts w:ascii="Ubuntu" w:hAnsi="Ubuntu"/>
          <w:lang w:val="fr-FR" w:eastAsia="fr-FR"/>
        </w:rPr>
        <w:t>e</w:t>
      </w:r>
      <w:r>
        <w:rPr>
          <w:rFonts w:ascii="Ubuntu" w:hAnsi="Ubuntu"/>
          <w:lang w:val="fr-FR" w:eastAsia="fr-FR"/>
        </w:rPr>
        <w:t>s au sens du mouvement sont généralement faibles</w:t>
      </w:r>
      <w:r w:rsidR="003429B9">
        <w:rPr>
          <w:rFonts w:ascii="Ubuntu" w:hAnsi="Ubuntu"/>
          <w:lang w:val="fr-FR" w:eastAsia="fr-FR"/>
        </w:rPr>
        <w:t xml:space="preserve"> (</w:t>
      </w:r>
      <w:r>
        <w:rPr>
          <w:rFonts w:ascii="Ubuntu" w:hAnsi="Ubuntu"/>
          <w:lang w:val="fr-FR" w:eastAsia="fr-FR"/>
        </w:rPr>
        <w:t>de l</w:t>
      </w:r>
      <w:r>
        <w:rPr>
          <w:rFonts w:ascii="Ubuntu" w:hAnsi="Ubuntu" w:cs="Ubuntu"/>
          <w:cs/>
          <w:lang w:val="fr-FR" w:eastAsia="fr-FR"/>
        </w:rPr>
        <w:t>’</w:t>
      </w:r>
      <w:r>
        <w:rPr>
          <w:rFonts w:ascii="Ubuntu" w:hAnsi="Ubuntu"/>
          <w:lang w:val="fr-FR" w:eastAsia="fr-FR"/>
        </w:rPr>
        <w:t>ordre de 5 à 10</w:t>
      </w:r>
      <w:r w:rsidR="0007372F">
        <w:rPr>
          <w:rFonts w:ascii="Ubuntu" w:hAnsi="Ubuntu"/>
          <w:lang w:val="fr-FR" w:eastAsia="fr-FR"/>
        </w:rPr>
        <w:t> </w:t>
      </w:r>
      <w:r>
        <w:rPr>
          <w:rFonts w:ascii="Ubuntu" w:hAnsi="Ubuntu"/>
          <w:lang w:val="fr-FR" w:eastAsia="fr-FR"/>
        </w:rPr>
        <w:t>microns</w:t>
      </w:r>
      <w:r w:rsidR="003429B9">
        <w:rPr>
          <w:rFonts w:ascii="Ubuntu" w:hAnsi="Ubuntu"/>
          <w:lang w:val="fr-FR" w:eastAsia="fr-FR"/>
        </w:rPr>
        <w:t>)</w:t>
      </w:r>
      <w:r>
        <w:rPr>
          <w:rFonts w:ascii="Ubuntu" w:hAnsi="Ubuntu"/>
          <w:lang w:val="fr-FR" w:eastAsia="fr-FR"/>
        </w:rPr>
        <w:t>, mais l</w:t>
      </w:r>
      <w:r w:rsidR="00414BC3">
        <w:rPr>
          <w:rFonts w:ascii="Ubuntu" w:hAnsi="Ubuntu"/>
          <w:lang w:val="fr-FR" w:eastAsia="fr-FR"/>
        </w:rPr>
        <w:t>eur</w:t>
      </w:r>
      <w:r>
        <w:rPr>
          <w:rFonts w:ascii="Ubuntu" w:hAnsi="Ubuntu"/>
          <w:lang w:val="fr-FR" w:eastAsia="fr-FR"/>
        </w:rPr>
        <w:t xml:space="preserve"> suppression à l</w:t>
      </w:r>
      <w:r>
        <w:rPr>
          <w:rFonts w:ascii="Ubuntu" w:hAnsi="Ubuntu" w:cs="Ubuntu"/>
          <w:cs/>
          <w:lang w:val="fr-FR" w:eastAsia="fr-FR"/>
        </w:rPr>
        <w:t>’</w:t>
      </w:r>
      <w:r>
        <w:rPr>
          <w:rFonts w:ascii="Ubuntu" w:hAnsi="Ubuntu"/>
          <w:lang w:val="fr-FR" w:eastAsia="fr-FR"/>
        </w:rPr>
        <w:t>aide du système de maintien sous vide du pochoir améliore la répétabilité et réduit l</w:t>
      </w:r>
      <w:r>
        <w:rPr>
          <w:rFonts w:ascii="Ubuntu" w:hAnsi="Ubuntu" w:cs="Ubuntu"/>
          <w:cs/>
          <w:lang w:val="fr-FR" w:eastAsia="fr-FR"/>
        </w:rPr>
        <w:t>’</w:t>
      </w:r>
      <w:r>
        <w:rPr>
          <w:rFonts w:ascii="Ubuntu" w:hAnsi="Ubuntu"/>
          <w:lang w:val="fr-FR" w:eastAsia="fr-FR"/>
        </w:rPr>
        <w:t>influence de l</w:t>
      </w:r>
      <w:r>
        <w:rPr>
          <w:rFonts w:ascii="Ubuntu" w:hAnsi="Ubuntu" w:cs="Ubuntu"/>
          <w:cs/>
          <w:lang w:val="fr-FR" w:eastAsia="fr-FR"/>
        </w:rPr>
        <w:t>’</w:t>
      </w:r>
      <w:r>
        <w:rPr>
          <w:rFonts w:ascii="Ubuntu" w:hAnsi="Ubuntu"/>
          <w:lang w:val="fr-FR" w:eastAsia="fr-FR"/>
        </w:rPr>
        <w:t xml:space="preserve">état de la carte et du pochoir sur les résultats de la sérigraphie. </w:t>
      </w:r>
      <w:r w:rsidR="003429B9">
        <w:rPr>
          <w:rFonts w:ascii="Ubuntu" w:hAnsi="Ubuntu"/>
          <w:lang w:val="fr-FR" w:eastAsia="fr-FR"/>
        </w:rPr>
        <w:t>L</w:t>
      </w:r>
      <w:r>
        <w:rPr>
          <w:rFonts w:ascii="Ubuntu" w:hAnsi="Ubuntu"/>
          <w:lang w:val="fr-FR" w:eastAsia="fr-FR"/>
        </w:rPr>
        <w:t>a répétabilité a été démontrée, avec un écart entre le pochoir et la carte de 4 mm maximum. Le gabarit de maintien sous vide du pochoir est une fonction appréciée sur les équipements haut de gamme. Avec l</w:t>
      </w:r>
      <w:r>
        <w:rPr>
          <w:rFonts w:ascii="Ubuntu" w:hAnsi="Ubuntu" w:cs="Ubuntu"/>
          <w:cs/>
          <w:lang w:val="fr-FR" w:eastAsia="fr-FR"/>
        </w:rPr>
        <w:t>’</w:t>
      </w:r>
      <w:r>
        <w:rPr>
          <w:rFonts w:ascii="Ubuntu" w:hAnsi="Ubuntu"/>
          <w:lang w:val="fr-FR" w:eastAsia="fr-FR"/>
        </w:rPr>
        <w:t>arrivée de l</w:t>
      </w:r>
      <w:r>
        <w:rPr>
          <w:rFonts w:ascii="Ubuntu" w:hAnsi="Ubuntu" w:cs="Ubuntu"/>
          <w:cs/>
          <w:lang w:val="fr-FR" w:eastAsia="fr-FR"/>
        </w:rPr>
        <w:t>’</w:t>
      </w:r>
      <w:r>
        <w:rPr>
          <w:rFonts w:ascii="Ubuntu" w:hAnsi="Ubuntu"/>
          <w:lang w:val="fr-FR" w:eastAsia="fr-FR"/>
        </w:rPr>
        <w:t>YRP10e, elle est désormais disponible dès l</w:t>
      </w:r>
      <w:r>
        <w:rPr>
          <w:rFonts w:ascii="Ubuntu" w:hAnsi="Ubuntu" w:cs="Ubuntu"/>
          <w:cs/>
          <w:lang w:val="fr-FR" w:eastAsia="fr-FR"/>
        </w:rPr>
        <w:t>’</w:t>
      </w:r>
      <w:r>
        <w:rPr>
          <w:rFonts w:ascii="Ubuntu" w:hAnsi="Ubuntu"/>
          <w:lang w:val="fr-FR" w:eastAsia="fr-FR"/>
        </w:rPr>
        <w:t>entrée de gamme.</w:t>
      </w:r>
    </w:p>
    <w:p w14:paraId="78BAB31A" w14:textId="77777777" w:rsidR="00EA34EE" w:rsidRPr="00804771" w:rsidRDefault="00EA34EE" w:rsidP="00EA34EE">
      <w:pPr>
        <w:rPr>
          <w:rFonts w:ascii="Ubuntu" w:hAnsi="Ubuntu"/>
          <w:lang w:val="fr-FR"/>
        </w:rPr>
      </w:pPr>
    </w:p>
    <w:p w14:paraId="2D75F3B1" w14:textId="6A1630BF" w:rsidR="00EA34EE" w:rsidRPr="00804771" w:rsidRDefault="00EA34EE" w:rsidP="00EA34EE">
      <w:pPr>
        <w:rPr>
          <w:rFonts w:ascii="Ubuntu" w:hAnsi="Ubuntu"/>
          <w:lang w:val="en-US"/>
        </w:rPr>
      </w:pPr>
      <w:r>
        <w:rPr>
          <w:rFonts w:ascii="Ubuntu" w:hAnsi="Ubuntu"/>
          <w:lang w:val="fr-FR" w:eastAsia="fr-FR"/>
        </w:rPr>
        <w:t xml:space="preserve">Enfin, deux améliorations brevetées sont incluses pour </w:t>
      </w:r>
      <w:r w:rsidR="00414BC3">
        <w:rPr>
          <w:rFonts w:ascii="Ubuntu" w:hAnsi="Ubuntu"/>
          <w:lang w:val="fr-FR" w:eastAsia="fr-FR"/>
        </w:rPr>
        <w:t>optimiser</w:t>
      </w:r>
      <w:r>
        <w:rPr>
          <w:rFonts w:ascii="Ubuntu" w:hAnsi="Ubuntu"/>
          <w:lang w:val="fr-FR" w:eastAsia="fr-FR"/>
        </w:rPr>
        <w:t xml:space="preserve"> la qualité d</w:t>
      </w:r>
      <w:r>
        <w:rPr>
          <w:rFonts w:ascii="Ubuntu" w:hAnsi="Ubuntu" w:cs="Ubuntu"/>
          <w:cs/>
          <w:lang w:val="fr-FR" w:eastAsia="fr-FR"/>
        </w:rPr>
        <w:t>’</w:t>
      </w:r>
      <w:r>
        <w:rPr>
          <w:rFonts w:ascii="Ubuntu" w:hAnsi="Ubuntu"/>
          <w:lang w:val="fr-FR" w:eastAsia="fr-FR"/>
        </w:rPr>
        <w:t xml:space="preserve">impression et assurer un temps de cycle plus rapide. La première </w:t>
      </w:r>
      <w:r w:rsidR="00414BC3">
        <w:rPr>
          <w:rFonts w:ascii="Ubuntu" w:hAnsi="Ubuntu"/>
          <w:lang w:val="fr-FR" w:eastAsia="fr-FR"/>
        </w:rPr>
        <w:t xml:space="preserve">maintient la </w:t>
      </w:r>
      <w:r w:rsidR="00414BC3">
        <w:rPr>
          <w:rFonts w:ascii="Ubuntu" w:hAnsi="Ubuntu"/>
          <w:lang w:val="fr-FR" w:eastAsia="fr-FR"/>
        </w:rPr>
        <w:lastRenderedPageBreak/>
        <w:t>lame</w:t>
      </w:r>
      <w:r>
        <w:rPr>
          <w:rFonts w:ascii="Ubuntu" w:hAnsi="Ubuntu"/>
          <w:lang w:val="fr-FR" w:eastAsia="fr-FR"/>
        </w:rPr>
        <w:t xml:space="preserve"> </w:t>
      </w:r>
      <w:r w:rsidR="0042132D">
        <w:rPr>
          <w:rFonts w:ascii="Ubuntu" w:hAnsi="Ubuntu"/>
          <w:lang w:val="fr-FR" w:eastAsia="fr-FR"/>
        </w:rPr>
        <w:t xml:space="preserve">de </w:t>
      </w:r>
      <w:r>
        <w:rPr>
          <w:rFonts w:ascii="Ubuntu" w:hAnsi="Ubuntu"/>
          <w:lang w:val="fr-FR" w:eastAsia="fr-FR"/>
        </w:rPr>
        <w:t xml:space="preserve">la tête de racle 3S exclusive en contact avec le rouleau de pâte à la fin de chaque cycle de </w:t>
      </w:r>
      <w:r w:rsidR="0042132D">
        <w:rPr>
          <w:rFonts w:ascii="Ubuntu" w:hAnsi="Ubuntu"/>
          <w:lang w:val="fr-FR" w:eastAsia="fr-FR"/>
        </w:rPr>
        <w:t>sérigraphie</w:t>
      </w:r>
      <w:r>
        <w:rPr>
          <w:rFonts w:ascii="Ubuntu" w:hAnsi="Ubuntu"/>
          <w:lang w:val="fr-FR" w:eastAsia="fr-FR"/>
        </w:rPr>
        <w:t xml:space="preserve">. </w:t>
      </w:r>
      <w:r w:rsidR="001E6422">
        <w:rPr>
          <w:rFonts w:ascii="Ubuntu" w:hAnsi="Ubuntu"/>
          <w:lang w:val="fr-FR" w:eastAsia="fr-FR"/>
        </w:rPr>
        <w:t>Sur la plup</w:t>
      </w:r>
      <w:r w:rsidR="00835AF6">
        <w:rPr>
          <w:rFonts w:ascii="Ubuntu" w:hAnsi="Ubuntu"/>
          <w:lang w:val="fr-FR" w:eastAsia="fr-FR"/>
        </w:rPr>
        <w:t>a</w:t>
      </w:r>
      <w:r w:rsidR="001E6422">
        <w:rPr>
          <w:rFonts w:ascii="Ubuntu" w:hAnsi="Ubuntu"/>
          <w:lang w:val="fr-FR" w:eastAsia="fr-FR"/>
        </w:rPr>
        <w:t>rt des</w:t>
      </w:r>
      <w:r>
        <w:rPr>
          <w:rFonts w:ascii="Ubuntu" w:hAnsi="Ubuntu"/>
          <w:lang w:val="fr-FR" w:eastAsia="fr-FR"/>
        </w:rPr>
        <w:t xml:space="preserve"> machine, la séquence habituelle consiste à relever la tête de racle à quelques centimètres au-dessus du rouleau de pâte à braser puis </w:t>
      </w:r>
      <w:r w:rsidR="00CB6D9C">
        <w:rPr>
          <w:rFonts w:ascii="Ubuntu" w:hAnsi="Ubuntu"/>
          <w:lang w:val="fr-FR" w:eastAsia="fr-FR"/>
        </w:rPr>
        <w:t>à</w:t>
      </w:r>
      <w:r>
        <w:rPr>
          <w:rFonts w:ascii="Ubuntu" w:hAnsi="Ubuntu"/>
          <w:lang w:val="fr-FR" w:eastAsia="fr-FR"/>
        </w:rPr>
        <w:t xml:space="preserve"> la redescendre contre l</w:t>
      </w:r>
      <w:r>
        <w:rPr>
          <w:rFonts w:ascii="Ubuntu" w:hAnsi="Ubuntu" w:cs="Ubuntu"/>
          <w:cs/>
          <w:lang w:val="fr-FR" w:eastAsia="fr-FR"/>
        </w:rPr>
        <w:t>’</w:t>
      </w:r>
      <w:r>
        <w:rPr>
          <w:rFonts w:ascii="Ubuntu" w:hAnsi="Ubuntu"/>
          <w:lang w:val="fr-FR" w:eastAsia="fr-FR"/>
        </w:rPr>
        <w:t xml:space="preserve">autre côté de la pâte </w:t>
      </w:r>
      <w:r w:rsidR="00CB6D9C">
        <w:rPr>
          <w:rFonts w:ascii="Ubuntu" w:hAnsi="Ubuntu"/>
          <w:lang w:val="fr-FR" w:eastAsia="fr-FR"/>
        </w:rPr>
        <w:t>avant de</w:t>
      </w:r>
      <w:r>
        <w:rPr>
          <w:rFonts w:ascii="Ubuntu" w:hAnsi="Ubuntu"/>
          <w:lang w:val="fr-FR" w:eastAsia="fr-FR"/>
        </w:rPr>
        <w:t xml:space="preserve"> revenir dans le sens opposé. </w:t>
      </w:r>
      <w:r w:rsidR="0007372F">
        <w:rPr>
          <w:rFonts w:ascii="Ubuntu" w:hAnsi="Ubuntu"/>
          <w:lang w:val="fr-FR" w:eastAsia="fr-FR"/>
        </w:rPr>
        <w:t>L</w:t>
      </w:r>
      <w:r>
        <w:rPr>
          <w:rFonts w:ascii="Ubuntu" w:hAnsi="Ubuntu"/>
          <w:lang w:val="fr-FR" w:eastAsia="fr-FR"/>
        </w:rPr>
        <w:t xml:space="preserve">e système breveté de Yamaha fait </w:t>
      </w:r>
      <w:r w:rsidR="00414BC3">
        <w:rPr>
          <w:rFonts w:ascii="Ubuntu" w:hAnsi="Ubuntu"/>
          <w:lang w:val="fr-FR" w:eastAsia="fr-FR"/>
        </w:rPr>
        <w:t xml:space="preserve">quant à lui </w:t>
      </w:r>
      <w:r>
        <w:rPr>
          <w:rFonts w:ascii="Ubuntu" w:hAnsi="Ubuntu"/>
          <w:lang w:val="fr-FR" w:eastAsia="fr-FR"/>
        </w:rPr>
        <w:t xml:space="preserve">pivoter la tête de racle </w:t>
      </w:r>
      <w:r w:rsidR="007012E0">
        <w:rPr>
          <w:rFonts w:ascii="Ubuntu" w:hAnsi="Ubuntu"/>
          <w:lang w:val="fr-FR" w:eastAsia="fr-FR"/>
        </w:rPr>
        <w:t xml:space="preserve">juste </w:t>
      </w:r>
      <w:r>
        <w:rPr>
          <w:rFonts w:ascii="Ubuntu" w:hAnsi="Ubuntu"/>
          <w:lang w:val="fr-FR" w:eastAsia="fr-FR"/>
        </w:rPr>
        <w:t>au-dessus du rouleau de pâte à braser pour assurer un contact continu avec la matière. Dès lors, le mouvement du mécanisme de racle est raccourci, ce qui contribue à réduire le temps nécessaire pour changer de sens et à éviter la formation de bulles d</w:t>
      </w:r>
      <w:r>
        <w:rPr>
          <w:rFonts w:ascii="Ubuntu" w:hAnsi="Ubuntu" w:cs="Ubuntu"/>
          <w:cs/>
          <w:lang w:val="fr-FR" w:eastAsia="fr-FR"/>
        </w:rPr>
        <w:t>’</w:t>
      </w:r>
      <w:r>
        <w:rPr>
          <w:rFonts w:ascii="Ubuntu" w:hAnsi="Ubuntu"/>
          <w:lang w:val="fr-FR" w:eastAsia="fr-FR"/>
        </w:rPr>
        <w:t xml:space="preserve">air dans la </w:t>
      </w:r>
      <w:r w:rsidR="00414BC3">
        <w:rPr>
          <w:rFonts w:ascii="Ubuntu" w:hAnsi="Ubuntu"/>
          <w:lang w:val="fr-FR" w:eastAsia="fr-FR"/>
        </w:rPr>
        <w:t>pâte,</w:t>
      </w:r>
      <w:r>
        <w:rPr>
          <w:rFonts w:ascii="Ubuntu" w:hAnsi="Ubuntu"/>
          <w:lang w:val="fr-FR" w:eastAsia="fr-FR"/>
        </w:rPr>
        <w:t xml:space="preserve"> susceptibles d</w:t>
      </w:r>
      <w:r>
        <w:rPr>
          <w:rFonts w:ascii="Ubuntu" w:hAnsi="Ubuntu" w:cs="Ubuntu"/>
          <w:cs/>
          <w:lang w:val="fr-FR" w:eastAsia="fr-FR"/>
        </w:rPr>
        <w:t>’</w:t>
      </w:r>
      <w:r>
        <w:rPr>
          <w:rFonts w:ascii="Ubuntu" w:hAnsi="Ubuntu"/>
          <w:lang w:val="fr-FR" w:eastAsia="fr-FR"/>
        </w:rPr>
        <w:t xml:space="preserve">entraîner des problèmes de soudure </w:t>
      </w:r>
      <w:r w:rsidR="00835AF6">
        <w:rPr>
          <w:rFonts w:ascii="Ubuntu" w:hAnsi="Ubuntu"/>
          <w:lang w:val="fr-FR" w:eastAsia="fr-FR"/>
        </w:rPr>
        <w:t>en</w:t>
      </w:r>
      <w:r>
        <w:rPr>
          <w:rFonts w:ascii="Ubuntu" w:hAnsi="Ubuntu"/>
          <w:lang w:val="fr-FR" w:eastAsia="fr-FR"/>
        </w:rPr>
        <w:t xml:space="preserve"> l</w:t>
      </w:r>
      <w:r>
        <w:rPr>
          <w:rFonts w:ascii="Ubuntu" w:hAnsi="Ubuntu" w:cs="Ubuntu"/>
          <w:cs/>
          <w:lang w:val="fr-FR" w:eastAsia="fr-FR"/>
        </w:rPr>
        <w:t>’</w:t>
      </w:r>
      <w:r>
        <w:rPr>
          <w:rFonts w:ascii="Ubuntu" w:hAnsi="Ubuntu"/>
          <w:lang w:val="fr-FR" w:eastAsia="fr-FR"/>
        </w:rPr>
        <w:t xml:space="preserve">absence de pâte à braser. </w:t>
      </w:r>
    </w:p>
    <w:p w14:paraId="2112A1E6" w14:textId="77777777" w:rsidR="00EA34EE" w:rsidRPr="00804771" w:rsidRDefault="00EA34EE" w:rsidP="00EA34EE">
      <w:pPr>
        <w:rPr>
          <w:rFonts w:ascii="Ubuntu" w:hAnsi="Ubuntu"/>
          <w:lang w:val="en-US"/>
        </w:rPr>
      </w:pPr>
    </w:p>
    <w:p w14:paraId="62D9AACD" w14:textId="671D5388" w:rsidR="00EA34EE" w:rsidRPr="00804771" w:rsidRDefault="00EA34EE" w:rsidP="00EA34EE">
      <w:pPr>
        <w:rPr>
          <w:rFonts w:ascii="Ubuntu" w:hAnsi="Ubuntu"/>
          <w:lang w:val="fr-FR"/>
        </w:rPr>
      </w:pPr>
      <w:r>
        <w:rPr>
          <w:rFonts w:ascii="Ubuntu" w:hAnsi="Ubuntu"/>
          <w:lang w:val="fr-FR" w:eastAsia="fr-FR"/>
        </w:rPr>
        <w:t>La deuxième nouvelle technique brevetée proposée sur cette machine de sérigraphie est l</w:t>
      </w:r>
      <w:r>
        <w:rPr>
          <w:rFonts w:ascii="Ubuntu" w:hAnsi="Ubuntu" w:cs="Ubuntu"/>
          <w:cs/>
          <w:lang w:val="fr-FR" w:eastAsia="fr-FR"/>
        </w:rPr>
        <w:t>’</w:t>
      </w:r>
      <w:proofErr w:type="spellStart"/>
      <w:r>
        <w:rPr>
          <w:rFonts w:ascii="Ubuntu" w:hAnsi="Ubuntu"/>
          <w:i/>
          <w:lang w:val="fr-FR" w:eastAsia="fr-FR"/>
        </w:rPr>
        <w:t>Overprint</w:t>
      </w:r>
      <w:r w:rsidR="003A6F6C">
        <w:rPr>
          <w:rFonts w:ascii="Ubuntu" w:hAnsi="Ubuntu"/>
          <w:i/>
          <w:lang w:val="fr-FR" w:eastAsia="fr-FR"/>
        </w:rPr>
        <w:t>ing</w:t>
      </w:r>
      <w:proofErr w:type="spellEnd"/>
      <w:r>
        <w:rPr>
          <w:rFonts w:ascii="Ubuntu" w:hAnsi="Ubuntu"/>
          <w:lang w:val="fr-FR" w:eastAsia="fr-FR"/>
        </w:rPr>
        <w:t xml:space="preserve">, qui a lieu </w:t>
      </w:r>
      <w:r w:rsidR="00835AF6">
        <w:rPr>
          <w:rFonts w:ascii="Ubuntu" w:hAnsi="Ubuntu"/>
          <w:lang w:val="fr-FR" w:eastAsia="fr-FR"/>
        </w:rPr>
        <w:t xml:space="preserve">soit </w:t>
      </w:r>
      <w:r>
        <w:rPr>
          <w:rFonts w:ascii="Ubuntu" w:hAnsi="Ubuntu"/>
          <w:lang w:val="fr-FR" w:eastAsia="fr-FR"/>
        </w:rPr>
        <w:t>après l</w:t>
      </w:r>
      <w:r>
        <w:rPr>
          <w:rFonts w:ascii="Ubuntu" w:hAnsi="Ubuntu" w:cs="Ubuntu"/>
          <w:cs/>
          <w:lang w:val="fr-FR" w:eastAsia="fr-FR"/>
        </w:rPr>
        <w:t>’</w:t>
      </w:r>
      <w:r>
        <w:rPr>
          <w:rFonts w:ascii="Ubuntu" w:hAnsi="Ubuntu"/>
          <w:lang w:val="fr-FR" w:eastAsia="fr-FR"/>
        </w:rPr>
        <w:t>installation d</w:t>
      </w:r>
      <w:r>
        <w:rPr>
          <w:rFonts w:ascii="Ubuntu" w:hAnsi="Ubuntu" w:cs="Ubuntu"/>
          <w:cs/>
          <w:lang w:val="fr-FR" w:eastAsia="fr-FR"/>
        </w:rPr>
        <w:t>’</w:t>
      </w:r>
      <w:r>
        <w:rPr>
          <w:rFonts w:ascii="Ubuntu" w:hAnsi="Ubuntu"/>
          <w:lang w:val="fr-FR" w:eastAsia="fr-FR"/>
        </w:rPr>
        <w:t xml:space="preserve">un nouveau pochoir </w:t>
      </w:r>
      <w:r w:rsidR="00835AF6">
        <w:rPr>
          <w:rFonts w:ascii="Ubuntu" w:hAnsi="Ubuntu"/>
          <w:lang w:val="fr-FR" w:eastAsia="fr-FR"/>
        </w:rPr>
        <w:t xml:space="preserve">soit </w:t>
      </w:r>
      <w:r>
        <w:rPr>
          <w:rFonts w:ascii="Ubuntu" w:hAnsi="Ubuntu"/>
          <w:lang w:val="fr-FR" w:eastAsia="fr-FR"/>
        </w:rPr>
        <w:t>immédiatement après une longue période d</w:t>
      </w:r>
      <w:r>
        <w:rPr>
          <w:rFonts w:ascii="Ubuntu" w:hAnsi="Ubuntu" w:cs="Ubuntu"/>
          <w:cs/>
          <w:lang w:val="fr-FR" w:eastAsia="fr-FR"/>
        </w:rPr>
        <w:t>’</w:t>
      </w:r>
      <w:r>
        <w:rPr>
          <w:rFonts w:ascii="Ubuntu" w:hAnsi="Ubuntu"/>
          <w:lang w:val="fr-FR" w:eastAsia="fr-FR"/>
        </w:rPr>
        <w:t>arrêt de la ligne. Grâce à la position plus stable de la machine de sérigraphie, le pochoir et la carte sont séparés pour nettoyer le pochoir après le premier passage de la tête de racle. Alors que traditionnellement le rouleau de pâte à braser doit être retravaillé pendant quelques cycles après une longue période d</w:t>
      </w:r>
      <w:r>
        <w:rPr>
          <w:rFonts w:ascii="Ubuntu" w:hAnsi="Ubuntu" w:cs="Ubuntu"/>
          <w:cs/>
          <w:lang w:val="fr-FR" w:eastAsia="fr-FR"/>
        </w:rPr>
        <w:t>’</w:t>
      </w:r>
      <w:r>
        <w:rPr>
          <w:rFonts w:ascii="Ubuntu" w:hAnsi="Ubuntu"/>
          <w:lang w:val="fr-FR" w:eastAsia="fr-FR"/>
        </w:rPr>
        <w:t xml:space="preserve">arrêt, la nouvelle fonction </w:t>
      </w:r>
      <w:proofErr w:type="spellStart"/>
      <w:r>
        <w:rPr>
          <w:rFonts w:ascii="Ubuntu" w:hAnsi="Ubuntu"/>
          <w:i/>
          <w:lang w:val="fr-FR" w:eastAsia="fr-FR"/>
        </w:rPr>
        <w:t>Overprint</w:t>
      </w:r>
      <w:r w:rsidR="003A6F6C">
        <w:rPr>
          <w:rFonts w:ascii="Ubuntu" w:hAnsi="Ubuntu"/>
          <w:i/>
          <w:lang w:val="fr-FR" w:eastAsia="fr-FR"/>
        </w:rPr>
        <w:t>ing</w:t>
      </w:r>
      <w:proofErr w:type="spellEnd"/>
      <w:r>
        <w:rPr>
          <w:rFonts w:ascii="Ubuntu" w:hAnsi="Ubuntu"/>
          <w:lang w:val="fr-FR" w:eastAsia="fr-FR"/>
        </w:rPr>
        <w:t xml:space="preserve"> prépare correctement les ouvertures du pochoir en les nettoyant pour améliorer le remplissage dès les cycles de sérigraphie</w:t>
      </w:r>
      <w:r w:rsidR="003429B9">
        <w:rPr>
          <w:rFonts w:ascii="Ubuntu" w:hAnsi="Ubuntu"/>
          <w:lang w:val="fr-FR" w:eastAsia="fr-FR"/>
        </w:rPr>
        <w:t xml:space="preserve"> suivants</w:t>
      </w:r>
      <w:r>
        <w:rPr>
          <w:rFonts w:ascii="Ubuntu" w:hAnsi="Ubuntu"/>
          <w:lang w:val="fr-FR" w:eastAsia="fr-FR"/>
        </w:rPr>
        <w:t>. Les résultats de la sérigraphie sont donc satisfaisant</w:t>
      </w:r>
      <w:r w:rsidR="0007372F">
        <w:rPr>
          <w:rFonts w:ascii="Ubuntu" w:hAnsi="Ubuntu"/>
          <w:lang w:val="fr-FR" w:eastAsia="fr-FR"/>
        </w:rPr>
        <w:t>s</w:t>
      </w:r>
      <w:r>
        <w:rPr>
          <w:rFonts w:ascii="Ubuntu" w:hAnsi="Ubuntu"/>
          <w:lang w:val="fr-FR" w:eastAsia="fr-FR"/>
        </w:rPr>
        <w:t xml:space="preserve"> dès </w:t>
      </w:r>
      <w:r w:rsidR="003A6F6C">
        <w:rPr>
          <w:rFonts w:ascii="Ubuntu" w:hAnsi="Ubuntu"/>
          <w:lang w:val="fr-FR" w:eastAsia="fr-FR"/>
        </w:rPr>
        <w:t>le premier cycle</w:t>
      </w:r>
      <w:r>
        <w:rPr>
          <w:rFonts w:ascii="Ubuntu" w:hAnsi="Ubuntu"/>
          <w:lang w:val="fr-FR" w:eastAsia="fr-FR"/>
        </w:rPr>
        <w:t xml:space="preserve"> après un changement de pochoir ou une longue période d</w:t>
      </w:r>
      <w:r>
        <w:rPr>
          <w:rFonts w:ascii="Ubuntu" w:hAnsi="Ubuntu" w:cs="Ubuntu"/>
          <w:cs/>
          <w:lang w:val="fr-FR" w:eastAsia="fr-FR"/>
        </w:rPr>
        <w:t>’</w:t>
      </w:r>
      <w:r>
        <w:rPr>
          <w:rFonts w:ascii="Ubuntu" w:hAnsi="Ubuntu"/>
          <w:lang w:val="fr-FR" w:eastAsia="fr-FR"/>
        </w:rPr>
        <w:t xml:space="preserve">arrêt de la ligne. </w:t>
      </w:r>
    </w:p>
    <w:p w14:paraId="537A67CB" w14:textId="77777777" w:rsidR="00EA34EE" w:rsidRPr="00804771" w:rsidRDefault="00EA34EE" w:rsidP="00EA34EE">
      <w:pPr>
        <w:rPr>
          <w:rFonts w:ascii="Ubuntu" w:hAnsi="Ubuntu"/>
          <w:lang w:val="fr-FR"/>
        </w:rPr>
      </w:pPr>
    </w:p>
    <w:p w14:paraId="19ECB11D" w14:textId="4BA4414E" w:rsidR="00EA34EE" w:rsidRPr="00804771" w:rsidRDefault="00EA34EE" w:rsidP="00EA34EE">
      <w:pPr>
        <w:rPr>
          <w:rFonts w:ascii="Ubuntu" w:hAnsi="Ubuntu"/>
          <w:lang w:val="en-US"/>
        </w:rPr>
      </w:pPr>
      <w:r>
        <w:rPr>
          <w:rFonts w:ascii="Ubuntu" w:hAnsi="Ubuntu"/>
          <w:lang w:val="fr-FR" w:eastAsia="fr-FR"/>
        </w:rPr>
        <w:t>Parmi les autres caractéristiques que l</w:t>
      </w:r>
      <w:r>
        <w:rPr>
          <w:rFonts w:ascii="Ubuntu" w:hAnsi="Ubuntu" w:cs="Ubuntu"/>
          <w:cs/>
          <w:lang w:val="fr-FR" w:eastAsia="fr-FR"/>
        </w:rPr>
        <w:t>’</w:t>
      </w:r>
      <w:r>
        <w:rPr>
          <w:rFonts w:ascii="Ubuntu" w:hAnsi="Ubuntu"/>
          <w:lang w:val="fr-FR" w:eastAsia="fr-FR"/>
        </w:rPr>
        <w:t>on n</w:t>
      </w:r>
      <w:r>
        <w:rPr>
          <w:rFonts w:ascii="Ubuntu" w:hAnsi="Ubuntu" w:cs="Ubuntu"/>
          <w:cs/>
          <w:lang w:val="fr-FR" w:eastAsia="fr-FR"/>
        </w:rPr>
        <w:t>’</w:t>
      </w:r>
      <w:r>
        <w:rPr>
          <w:rFonts w:ascii="Ubuntu" w:hAnsi="Ubuntu"/>
          <w:lang w:val="fr-FR" w:eastAsia="fr-FR"/>
        </w:rPr>
        <w:t>associe pas généralement aux équipements d</w:t>
      </w:r>
      <w:r>
        <w:rPr>
          <w:rFonts w:ascii="Ubuntu" w:hAnsi="Ubuntu" w:cs="Ubuntu"/>
          <w:cs/>
          <w:lang w:val="fr-FR" w:eastAsia="fr-FR"/>
        </w:rPr>
        <w:t>’</w:t>
      </w:r>
      <w:r>
        <w:rPr>
          <w:rFonts w:ascii="Ubuntu" w:hAnsi="Ubuntu"/>
          <w:lang w:val="fr-FR" w:eastAsia="fr-FR"/>
        </w:rPr>
        <w:t>entrée de gamme, la racle étagée 3SR et sa forme avancée améliore</w:t>
      </w:r>
      <w:r w:rsidR="0007372F">
        <w:rPr>
          <w:rFonts w:ascii="Ubuntu" w:hAnsi="Ubuntu"/>
          <w:lang w:val="fr-FR" w:eastAsia="fr-FR"/>
        </w:rPr>
        <w:t>nt</w:t>
      </w:r>
      <w:r>
        <w:rPr>
          <w:rFonts w:ascii="Ubuntu" w:hAnsi="Ubuntu"/>
          <w:lang w:val="fr-FR" w:eastAsia="fr-FR"/>
        </w:rPr>
        <w:t xml:space="preserve"> le remplissage de 5 % (Schéma 3)</w:t>
      </w:r>
      <w:r w:rsidR="00CB6D9C">
        <w:rPr>
          <w:rFonts w:ascii="Ubuntu" w:hAnsi="Ubuntu"/>
          <w:lang w:val="fr-FR" w:eastAsia="fr-FR"/>
        </w:rPr>
        <w:t>, pour</w:t>
      </w:r>
      <w:r>
        <w:rPr>
          <w:rFonts w:ascii="Ubuntu" w:hAnsi="Ubuntu"/>
          <w:lang w:val="fr-FR" w:eastAsia="fr-FR"/>
        </w:rPr>
        <w:t xml:space="preserve"> un dépôt de pâte optimal. La solidité de la lame en acier est renforcée pour réduire l</w:t>
      </w:r>
      <w:r>
        <w:rPr>
          <w:rFonts w:ascii="Ubuntu" w:hAnsi="Ubuntu" w:cs="Ubuntu"/>
          <w:cs/>
          <w:lang w:val="fr-FR" w:eastAsia="fr-FR"/>
        </w:rPr>
        <w:t>’</w:t>
      </w:r>
      <w:r>
        <w:rPr>
          <w:rFonts w:ascii="Ubuntu" w:hAnsi="Ubuntu"/>
          <w:lang w:val="fr-FR" w:eastAsia="fr-FR"/>
        </w:rPr>
        <w:t>usure et ainsi préserver plus longtemps le bon état du pochoir, y compris lorsqu</w:t>
      </w:r>
      <w:r w:rsidR="0042132D">
        <w:rPr>
          <w:rFonts w:ascii="Ubuntu" w:hAnsi="Ubuntu"/>
          <w:lang w:val="fr-FR" w:eastAsia="fr-FR"/>
        </w:rPr>
        <w:t>’</w:t>
      </w:r>
      <w:r>
        <w:rPr>
          <w:rFonts w:ascii="Ubuntu" w:hAnsi="Ubuntu"/>
          <w:lang w:val="fr-FR" w:eastAsia="fr-FR"/>
        </w:rPr>
        <w:t xml:space="preserve">une pression de racle </w:t>
      </w:r>
      <w:r w:rsidR="0042132D">
        <w:rPr>
          <w:rFonts w:ascii="Ubuntu" w:hAnsi="Ubuntu"/>
          <w:lang w:val="fr-FR" w:eastAsia="fr-FR"/>
        </w:rPr>
        <w:t xml:space="preserve">élevée </w:t>
      </w:r>
      <w:r>
        <w:rPr>
          <w:rFonts w:ascii="Ubuntu" w:hAnsi="Ubuntu"/>
          <w:lang w:val="fr-FR" w:eastAsia="fr-FR"/>
        </w:rPr>
        <w:t xml:space="preserve">est </w:t>
      </w:r>
      <w:r w:rsidR="0007372F">
        <w:rPr>
          <w:rFonts w:ascii="Ubuntu" w:hAnsi="Ubuntu"/>
          <w:lang w:val="fr-FR" w:eastAsia="fr-FR"/>
        </w:rPr>
        <w:t>appliquée</w:t>
      </w:r>
      <w:r>
        <w:rPr>
          <w:rFonts w:ascii="Ubuntu" w:hAnsi="Ubuntu"/>
          <w:lang w:val="fr-FR" w:eastAsia="fr-FR"/>
        </w:rPr>
        <w:t>.</w:t>
      </w:r>
    </w:p>
    <w:p w14:paraId="28535B43" w14:textId="77777777" w:rsidR="00EA34EE" w:rsidRPr="00804771" w:rsidRDefault="00EA34EE" w:rsidP="00EA34EE">
      <w:pPr>
        <w:rPr>
          <w:rFonts w:ascii="Ubuntu" w:hAnsi="Ubuntu"/>
          <w:lang w:val="en-US"/>
        </w:rPr>
      </w:pPr>
    </w:p>
    <w:p w14:paraId="20E0D5E2" w14:textId="2700B2E2" w:rsidR="00EA34EE" w:rsidRPr="00B978FB" w:rsidRDefault="00EA34EE" w:rsidP="00EA34EE">
      <w:pPr>
        <w:rPr>
          <w:rFonts w:ascii="Ubuntu" w:hAnsi="Ubuntu"/>
        </w:rPr>
      </w:pPr>
      <w:r>
        <w:rPr>
          <w:rFonts w:ascii="Ubuntu" w:hAnsi="Ubuntu"/>
          <w:noProof/>
          <w:lang w:val="fr-FR" w:eastAsia="fr-FR"/>
        </w:rPr>
        <w:drawing>
          <wp:inline distT="0" distB="0" distL="0" distR="0" wp14:anchorId="4BF17983" wp14:editId="13E082A5">
            <wp:extent cx="2941320" cy="1066800"/>
            <wp:effectExtent l="0" t="0" r="0" b="0"/>
            <wp:docPr id="40119860" name="Image 7" descr="A close-up of a sig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close-up of a sign&#10;&#10;AI-generated content may b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41320" cy="1066800"/>
                    </a:xfrm>
                    <a:prstGeom prst="rect">
                      <a:avLst/>
                    </a:prstGeom>
                    <a:noFill/>
                    <a:ln>
                      <a:noFill/>
                    </a:ln>
                  </pic:spPr>
                </pic:pic>
              </a:graphicData>
            </a:graphic>
          </wp:inline>
        </w:drawing>
      </w:r>
    </w:p>
    <w:p w14:paraId="6C7A0FF2" w14:textId="746B8F70" w:rsidR="00EA34EE" w:rsidRPr="00B978FB" w:rsidRDefault="00EA34EE" w:rsidP="00EA34EE">
      <w:pPr>
        <w:rPr>
          <w:rFonts w:ascii="Ubuntu" w:hAnsi="Ubuntu"/>
        </w:rPr>
      </w:pPr>
      <w:r>
        <w:rPr>
          <w:rFonts w:ascii="Ubuntu" w:hAnsi="Ubuntu"/>
          <w:lang w:val="fr-FR" w:eastAsia="fr-FR"/>
        </w:rPr>
        <w:t xml:space="preserve">Schéma 3. La tête de racle 3SR améliore </w:t>
      </w:r>
      <w:r w:rsidR="003A6F6C">
        <w:rPr>
          <w:rFonts w:ascii="Ubuntu" w:hAnsi="Ubuntu"/>
          <w:lang w:val="fr-FR" w:eastAsia="fr-FR"/>
        </w:rPr>
        <w:t xml:space="preserve">à la fois </w:t>
      </w:r>
      <w:r>
        <w:rPr>
          <w:rFonts w:ascii="Ubuntu" w:hAnsi="Ubuntu"/>
          <w:lang w:val="fr-FR" w:eastAsia="fr-FR"/>
        </w:rPr>
        <w:t>le remplissage, le dépôt de pâte et la durée de vie du pochoir.</w:t>
      </w:r>
    </w:p>
    <w:p w14:paraId="21C2B6BE" w14:textId="77777777" w:rsidR="00EA34EE" w:rsidRDefault="00EA34EE" w:rsidP="00EA34EE">
      <w:pPr>
        <w:rPr>
          <w:rFonts w:ascii="Ubuntu" w:hAnsi="Ubuntu"/>
        </w:rPr>
      </w:pPr>
    </w:p>
    <w:p w14:paraId="45E96C5E" w14:textId="621B287B" w:rsidR="00EA34EE" w:rsidRDefault="00EA34EE" w:rsidP="00EA34EE">
      <w:pPr>
        <w:rPr>
          <w:rFonts w:ascii="Ubuntu" w:hAnsi="Ubuntu"/>
        </w:rPr>
      </w:pPr>
      <w:r>
        <w:rPr>
          <w:rFonts w:ascii="Ubuntu" w:hAnsi="Ubuntu"/>
          <w:lang w:val="fr-FR" w:eastAsia="fr-FR"/>
        </w:rPr>
        <w:t>D</w:t>
      </w:r>
      <w:r>
        <w:rPr>
          <w:rFonts w:ascii="Ubuntu" w:hAnsi="Ubuntu" w:cs="Ubuntu"/>
          <w:cs/>
          <w:lang w:val="fr-FR" w:eastAsia="fr-FR"/>
        </w:rPr>
        <w:t>’</w:t>
      </w:r>
      <w:r>
        <w:rPr>
          <w:rFonts w:ascii="Ubuntu" w:hAnsi="Ubuntu"/>
          <w:lang w:val="fr-FR" w:eastAsia="fr-FR"/>
        </w:rPr>
        <w:t xml:space="preserve">autre part, les fonctionnalités logicielles de la machine de sérigraphie ont été améliorées pour renforcer ses capacités sans ajout de matériel. </w:t>
      </w:r>
      <w:r w:rsidR="00CB6D9C">
        <w:rPr>
          <w:rFonts w:ascii="Ubuntu" w:hAnsi="Ubuntu"/>
          <w:lang w:val="fr-FR" w:eastAsia="fr-FR"/>
        </w:rPr>
        <w:t>Outre le contrôle basique du paramétrage, présent sur la plupart des machines, des caractéristiques de grande valeur ont été ajoutées : vérification de la durée de vie du pochoir et de la pâte, et validation de la racle.</w:t>
      </w:r>
      <w:r>
        <w:rPr>
          <w:rFonts w:ascii="Ubuntu" w:hAnsi="Ubuntu"/>
          <w:lang w:val="fr-FR" w:eastAsia="fr-FR"/>
        </w:rPr>
        <w:t xml:space="preserve"> </w:t>
      </w:r>
      <w:r w:rsidR="003A6F6C">
        <w:rPr>
          <w:rFonts w:ascii="Ubuntu" w:hAnsi="Ubuntu"/>
          <w:lang w:val="fr-FR" w:eastAsia="fr-FR"/>
        </w:rPr>
        <w:t>En effet, d</w:t>
      </w:r>
      <w:r>
        <w:rPr>
          <w:rFonts w:ascii="Ubuntu" w:hAnsi="Ubuntu"/>
          <w:lang w:val="fr-FR" w:eastAsia="fr-FR"/>
        </w:rPr>
        <w:t xml:space="preserve">es pochoirs pourtant </w:t>
      </w:r>
      <w:r w:rsidR="00B534BD">
        <w:rPr>
          <w:rFonts w:ascii="Ubuntu" w:hAnsi="Ubuntu"/>
          <w:lang w:val="fr-FR" w:eastAsia="fr-FR"/>
        </w:rPr>
        <w:t>reconnus</w:t>
      </w:r>
      <w:r>
        <w:rPr>
          <w:rFonts w:ascii="Ubuntu" w:hAnsi="Ubuntu"/>
          <w:lang w:val="fr-FR" w:eastAsia="fr-FR"/>
        </w:rPr>
        <w:t xml:space="preserve"> comme trop usés sont parfois remis en stock par erreur après utilisation. S</w:t>
      </w:r>
      <w:r>
        <w:rPr>
          <w:rFonts w:ascii="Ubuntu" w:hAnsi="Ubuntu" w:cs="Ubuntu"/>
          <w:cs/>
          <w:lang w:val="fr-FR" w:eastAsia="fr-FR"/>
        </w:rPr>
        <w:t>’</w:t>
      </w:r>
      <w:r>
        <w:rPr>
          <w:rFonts w:ascii="Ubuntu" w:hAnsi="Ubuntu"/>
          <w:lang w:val="fr-FR" w:eastAsia="fr-FR"/>
        </w:rPr>
        <w:t xml:space="preserve">ils sont repris, ils peuvent alors être réinstallés par mégarde et entraîner de mauvais résultats. La </w:t>
      </w:r>
      <w:r>
        <w:rPr>
          <w:rFonts w:ascii="Ubuntu" w:hAnsi="Ubuntu"/>
          <w:lang w:val="fr-FR" w:eastAsia="fr-FR"/>
        </w:rPr>
        <w:lastRenderedPageBreak/>
        <w:t>vérification automatique de l</w:t>
      </w:r>
      <w:r>
        <w:rPr>
          <w:rFonts w:ascii="Ubuntu" w:hAnsi="Ubuntu" w:cs="Ubuntu"/>
          <w:cs/>
          <w:lang w:val="fr-FR" w:eastAsia="fr-FR"/>
        </w:rPr>
        <w:t>’</w:t>
      </w:r>
      <w:r>
        <w:rPr>
          <w:rFonts w:ascii="Ubuntu" w:hAnsi="Ubuntu"/>
          <w:lang w:val="fr-FR" w:eastAsia="fr-FR"/>
        </w:rPr>
        <w:t xml:space="preserve">identité du pochoir avant son utilisation, en </w:t>
      </w:r>
      <w:r w:rsidR="003A6F6C">
        <w:rPr>
          <w:rFonts w:ascii="Ubuntu" w:hAnsi="Ubuntu"/>
          <w:lang w:val="fr-FR" w:eastAsia="fr-FR"/>
        </w:rPr>
        <w:t>scannant</w:t>
      </w:r>
      <w:r>
        <w:rPr>
          <w:rFonts w:ascii="Ubuntu" w:hAnsi="Ubuntu"/>
          <w:lang w:val="fr-FR" w:eastAsia="fr-FR"/>
        </w:rPr>
        <w:t xml:space="preserve"> le code-barres 2D fixé dessus, empêche </w:t>
      </w:r>
      <w:r w:rsidR="00B534BD">
        <w:rPr>
          <w:rFonts w:ascii="Ubuntu" w:hAnsi="Ubuntu"/>
          <w:lang w:val="fr-FR" w:eastAsia="fr-FR"/>
        </w:rPr>
        <w:t>notamment</w:t>
      </w:r>
      <w:r>
        <w:rPr>
          <w:rFonts w:ascii="Ubuntu" w:hAnsi="Ubuntu"/>
          <w:lang w:val="fr-FR" w:eastAsia="fr-FR"/>
        </w:rPr>
        <w:t xml:space="preserve"> ce genre d</w:t>
      </w:r>
      <w:r>
        <w:rPr>
          <w:rFonts w:ascii="Ubuntu" w:hAnsi="Ubuntu" w:cs="Ubuntu"/>
          <w:cs/>
          <w:lang w:val="fr-FR" w:eastAsia="fr-FR"/>
        </w:rPr>
        <w:t>’</w:t>
      </w:r>
      <w:r>
        <w:rPr>
          <w:rFonts w:ascii="Ubuntu" w:hAnsi="Ubuntu"/>
          <w:lang w:val="fr-FR" w:eastAsia="fr-FR"/>
        </w:rPr>
        <w:t>erreur. Ce système est désormais proposé en standard pour garantir une sérigraphie optimale et servir de garde-fou dans la gestion des pochoirs.</w:t>
      </w:r>
    </w:p>
    <w:p w14:paraId="26EF27B8" w14:textId="77777777" w:rsidR="00EA34EE" w:rsidRDefault="00EA34EE" w:rsidP="00EA34EE">
      <w:pPr>
        <w:rPr>
          <w:rFonts w:ascii="Ubuntu" w:hAnsi="Ubuntu"/>
        </w:rPr>
      </w:pPr>
    </w:p>
    <w:p w14:paraId="3FD381F4" w14:textId="50073415" w:rsidR="00EA34EE" w:rsidRPr="00804771" w:rsidRDefault="00EA34EE" w:rsidP="00EA34EE">
      <w:pPr>
        <w:rPr>
          <w:rFonts w:ascii="Ubuntu" w:hAnsi="Ubuntu"/>
          <w:lang w:val="fr-FR"/>
        </w:rPr>
      </w:pPr>
      <w:r>
        <w:rPr>
          <w:rFonts w:ascii="Ubuntu" w:hAnsi="Ubuntu"/>
          <w:lang w:val="fr-FR" w:eastAsia="fr-FR"/>
        </w:rPr>
        <w:t>De plus, l</w:t>
      </w:r>
      <w:r>
        <w:rPr>
          <w:rFonts w:ascii="Ubuntu" w:hAnsi="Ubuntu" w:cs="Ubuntu"/>
          <w:cs/>
          <w:lang w:val="fr-FR" w:eastAsia="fr-FR"/>
        </w:rPr>
        <w:t>’</w:t>
      </w:r>
      <w:r>
        <w:rPr>
          <w:rFonts w:ascii="Ubuntu" w:hAnsi="Ubuntu"/>
          <w:lang w:val="fr-FR" w:eastAsia="fr-FR"/>
        </w:rPr>
        <w:t xml:space="preserve">YRP10e vérifie que le modèle et la taille de la tête de racle utilisée sont corrects, comme spécifié dans le fichier de données de la carte, et contrôle le type </w:t>
      </w:r>
      <w:r w:rsidR="003429B9">
        <w:rPr>
          <w:rFonts w:ascii="Ubuntu" w:hAnsi="Ubuntu"/>
          <w:lang w:val="fr-FR" w:eastAsia="fr-FR"/>
        </w:rPr>
        <w:t xml:space="preserve">et la gestion de la durée de vie de la pâte à braser, </w:t>
      </w:r>
      <w:r w:rsidR="00B534BD">
        <w:rPr>
          <w:rFonts w:ascii="Ubuntu" w:hAnsi="Ubuntu"/>
          <w:lang w:val="fr-FR" w:eastAsia="fr-FR"/>
        </w:rPr>
        <w:t>en particulier</w:t>
      </w:r>
      <w:r>
        <w:rPr>
          <w:rFonts w:ascii="Ubuntu" w:hAnsi="Ubuntu"/>
          <w:lang w:val="fr-FR" w:eastAsia="fr-FR"/>
        </w:rPr>
        <w:t xml:space="preserve"> la durée de maturation et la date d</w:t>
      </w:r>
      <w:r>
        <w:rPr>
          <w:rFonts w:ascii="Ubuntu" w:hAnsi="Ubuntu" w:cs="Ubuntu"/>
          <w:cs/>
          <w:lang w:val="fr-FR" w:eastAsia="fr-FR"/>
        </w:rPr>
        <w:t>’</w:t>
      </w:r>
      <w:r>
        <w:rPr>
          <w:rFonts w:ascii="Ubuntu" w:hAnsi="Ubuntu"/>
          <w:lang w:val="fr-FR" w:eastAsia="fr-FR"/>
        </w:rPr>
        <w:t>ouverture. Ces précautions, disponibles depuis longtemps sur les machines haut de gamme, sont désormais proposées pour le marché d</w:t>
      </w:r>
      <w:r>
        <w:rPr>
          <w:rFonts w:ascii="Ubuntu" w:hAnsi="Ubuntu" w:cs="Ubuntu"/>
          <w:cs/>
          <w:lang w:val="fr-FR" w:eastAsia="fr-FR"/>
        </w:rPr>
        <w:t>’</w:t>
      </w:r>
      <w:r>
        <w:rPr>
          <w:rFonts w:ascii="Ubuntu" w:hAnsi="Ubuntu"/>
          <w:lang w:val="fr-FR" w:eastAsia="fr-FR"/>
        </w:rPr>
        <w:t>entrée de gamme.</w:t>
      </w:r>
    </w:p>
    <w:p w14:paraId="302D4BC0" w14:textId="77777777" w:rsidR="00EA34EE" w:rsidRPr="00804771" w:rsidRDefault="00EA34EE" w:rsidP="00EA34EE">
      <w:pPr>
        <w:rPr>
          <w:rFonts w:ascii="Ubuntu" w:hAnsi="Ubuntu"/>
          <w:lang w:val="fr-FR"/>
        </w:rPr>
      </w:pPr>
    </w:p>
    <w:p w14:paraId="54BFE3FC" w14:textId="03A0E326" w:rsidR="00EA34EE" w:rsidRPr="00804771" w:rsidRDefault="003A6F6C" w:rsidP="00EA34EE">
      <w:pPr>
        <w:rPr>
          <w:rFonts w:ascii="Ubuntu" w:hAnsi="Ubuntu"/>
          <w:lang w:val="en-US"/>
        </w:rPr>
      </w:pPr>
      <w:r>
        <w:rPr>
          <w:rFonts w:ascii="Ubuntu" w:hAnsi="Ubuntu"/>
          <w:lang w:val="fr-FR" w:eastAsia="fr-FR"/>
        </w:rPr>
        <w:t>Enfin</w:t>
      </w:r>
      <w:r w:rsidR="00EA34EE">
        <w:rPr>
          <w:rFonts w:ascii="Ubuntu" w:hAnsi="Ubuntu"/>
          <w:lang w:val="fr-FR" w:eastAsia="fr-FR"/>
        </w:rPr>
        <w:t>, la mesure automatique de la largeur du dépôt de pâte à braser permet d</w:t>
      </w:r>
      <w:r w:rsidR="00EA34EE">
        <w:rPr>
          <w:rFonts w:ascii="Ubuntu" w:hAnsi="Ubuntu" w:cs="Ubuntu"/>
          <w:cs/>
          <w:lang w:val="fr-FR" w:eastAsia="fr-FR"/>
        </w:rPr>
        <w:t>’</w:t>
      </w:r>
      <w:r w:rsidR="00EA34EE">
        <w:rPr>
          <w:rFonts w:ascii="Ubuntu" w:hAnsi="Ubuntu"/>
          <w:lang w:val="fr-FR" w:eastAsia="fr-FR"/>
        </w:rPr>
        <w:t xml:space="preserve">évaluer la quantité de pâte restante sur le pochoir après chaque deuxième cycle de sérigraphie. Le système compare la largeur mesurée </w:t>
      </w:r>
      <w:r w:rsidR="003429B9">
        <w:rPr>
          <w:rFonts w:ascii="Ubuntu" w:hAnsi="Ubuntu"/>
          <w:lang w:val="fr-FR" w:eastAsia="fr-FR"/>
        </w:rPr>
        <w:t>à</w:t>
      </w:r>
      <w:r w:rsidR="00EA34EE">
        <w:rPr>
          <w:rFonts w:ascii="Ubuntu" w:hAnsi="Ubuntu"/>
          <w:lang w:val="fr-FR" w:eastAsia="fr-FR"/>
        </w:rPr>
        <w:t xml:space="preserve"> la référence acceptée mentionnée dans le fichier de données de la carte et invite l</w:t>
      </w:r>
      <w:r w:rsidR="00EA34EE">
        <w:rPr>
          <w:rFonts w:ascii="Ubuntu" w:hAnsi="Ubuntu" w:cs="Ubuntu"/>
          <w:cs/>
          <w:lang w:val="fr-FR" w:eastAsia="fr-FR"/>
        </w:rPr>
        <w:t>’</w:t>
      </w:r>
      <w:r w:rsidR="00EA34EE">
        <w:rPr>
          <w:rFonts w:ascii="Ubuntu" w:hAnsi="Ubuntu"/>
          <w:lang w:val="fr-FR" w:eastAsia="fr-FR"/>
        </w:rPr>
        <w:t xml:space="preserve">utilisateur à refaire le plein de pâte avant que le rouleau ne descende sous la valeur minimale </w:t>
      </w:r>
      <w:r w:rsidR="00B534BD">
        <w:rPr>
          <w:rFonts w:ascii="Ubuntu" w:hAnsi="Ubuntu"/>
          <w:lang w:val="fr-FR" w:eastAsia="fr-FR"/>
        </w:rPr>
        <w:t>admissible</w:t>
      </w:r>
      <w:r w:rsidR="00EA34EE">
        <w:rPr>
          <w:rFonts w:ascii="Ubuntu" w:hAnsi="Ubuntu"/>
          <w:lang w:val="fr-FR" w:eastAsia="fr-FR"/>
        </w:rPr>
        <w:t xml:space="preserve"> pour que le remplissage soit correct.  </w:t>
      </w:r>
    </w:p>
    <w:p w14:paraId="609A0F37" w14:textId="77777777" w:rsidR="00EA34EE" w:rsidRPr="00804771" w:rsidRDefault="00EA34EE" w:rsidP="00EA34EE">
      <w:pPr>
        <w:rPr>
          <w:rFonts w:ascii="Ubuntu" w:hAnsi="Ubuntu"/>
          <w:lang w:val="en-US"/>
        </w:rPr>
      </w:pPr>
    </w:p>
    <w:p w14:paraId="11469490" w14:textId="77777777" w:rsidR="00EA34EE" w:rsidRPr="00804771" w:rsidRDefault="00EA34EE" w:rsidP="00EA34EE">
      <w:pPr>
        <w:rPr>
          <w:rFonts w:ascii="Ubuntu" w:hAnsi="Ubuntu"/>
          <w:b/>
          <w:bCs/>
          <w:lang w:val="en-US"/>
        </w:rPr>
      </w:pPr>
      <w:r>
        <w:rPr>
          <w:rFonts w:ascii="Ubuntu" w:hAnsi="Ubuntu"/>
          <w:b/>
          <w:lang w:val="fr-FR" w:eastAsia="fr-FR"/>
        </w:rPr>
        <w:t>Une question de stratégie</w:t>
      </w:r>
    </w:p>
    <w:p w14:paraId="5BBE1B26" w14:textId="0E50A6F3" w:rsidR="00EA34EE" w:rsidRPr="00804771" w:rsidRDefault="00EA34EE" w:rsidP="00EA34EE">
      <w:pPr>
        <w:rPr>
          <w:rFonts w:ascii="Ubuntu" w:hAnsi="Ubuntu"/>
          <w:lang w:val="en-US"/>
        </w:rPr>
      </w:pPr>
      <w:r>
        <w:rPr>
          <w:rFonts w:ascii="Ubuntu" w:hAnsi="Ubuntu"/>
          <w:lang w:val="fr-FR" w:eastAsia="fr-FR"/>
        </w:rPr>
        <w:t>Impossible de nier que les besoins des fabricants d</w:t>
      </w:r>
      <w:r>
        <w:rPr>
          <w:rFonts w:ascii="Ubuntu" w:hAnsi="Ubuntu" w:cs="Ubuntu"/>
          <w:cs/>
          <w:lang w:val="fr-FR" w:eastAsia="fr-FR"/>
        </w:rPr>
        <w:t>’</w:t>
      </w:r>
      <w:r>
        <w:rPr>
          <w:rFonts w:ascii="Ubuntu" w:hAnsi="Ubuntu"/>
          <w:lang w:val="fr-FR" w:eastAsia="fr-FR"/>
        </w:rPr>
        <w:t xml:space="preserve">électronique sont en train de changer. Les derniers modèles de machines de sérigraphie </w:t>
      </w:r>
      <w:r w:rsidR="003A6F6C">
        <w:rPr>
          <w:rFonts w:ascii="Ubuntu" w:hAnsi="Ubuntu"/>
          <w:lang w:val="fr-FR" w:eastAsia="fr-FR"/>
        </w:rPr>
        <w:t xml:space="preserve">d’entrée de gamme </w:t>
      </w:r>
      <w:r>
        <w:rPr>
          <w:rFonts w:ascii="Ubuntu" w:hAnsi="Ubuntu"/>
          <w:lang w:val="fr-FR" w:eastAsia="fr-FR"/>
        </w:rPr>
        <w:t>illustrent la réactivité des fournisseurs industriels face à ces mutations. D</w:t>
      </w:r>
      <w:r>
        <w:rPr>
          <w:rFonts w:ascii="Ubuntu" w:hAnsi="Ubuntu" w:cs="Ubuntu"/>
          <w:cs/>
          <w:lang w:val="fr-FR" w:eastAsia="fr-FR"/>
        </w:rPr>
        <w:t>’</w:t>
      </w:r>
      <w:r>
        <w:rPr>
          <w:rFonts w:ascii="Ubuntu" w:hAnsi="Ubuntu"/>
          <w:lang w:val="fr-FR" w:eastAsia="fr-FR"/>
        </w:rPr>
        <w:t>un autre côté, le marché des équipements hautement automatisés destinés à une fabrication efficace à grand volume ne s</w:t>
      </w:r>
      <w:r>
        <w:rPr>
          <w:rFonts w:ascii="Ubuntu" w:hAnsi="Ubuntu" w:cs="Ubuntu"/>
          <w:cs/>
          <w:lang w:val="fr-FR" w:eastAsia="fr-FR"/>
        </w:rPr>
        <w:t>’</w:t>
      </w:r>
      <w:r>
        <w:rPr>
          <w:rFonts w:ascii="Ubuntu" w:hAnsi="Ubuntu"/>
          <w:lang w:val="fr-FR" w:eastAsia="fr-FR"/>
        </w:rPr>
        <w:t>essouffle pas. Ainsi, l</w:t>
      </w:r>
      <w:r>
        <w:rPr>
          <w:rFonts w:ascii="Ubuntu" w:hAnsi="Ubuntu" w:cs="Ubuntu"/>
          <w:cs/>
          <w:lang w:val="fr-FR" w:eastAsia="fr-FR"/>
        </w:rPr>
        <w:t>’</w:t>
      </w:r>
      <w:r>
        <w:rPr>
          <w:rFonts w:ascii="Ubuntu" w:hAnsi="Ubuntu"/>
          <w:lang w:val="fr-FR" w:eastAsia="fr-FR"/>
        </w:rPr>
        <w:t>arrivée d</w:t>
      </w:r>
      <w:r w:rsidR="00B534BD">
        <w:rPr>
          <w:rFonts w:ascii="Ubuntu" w:hAnsi="Ubuntu" w:cs="Ubuntu"/>
          <w:lang w:val="fr-FR" w:eastAsia="fr-FR"/>
        </w:rPr>
        <w:t>e machines</w:t>
      </w:r>
      <w:r>
        <w:rPr>
          <w:rFonts w:ascii="Ubuntu" w:hAnsi="Ubuntu"/>
          <w:lang w:val="fr-FR" w:eastAsia="fr-FR"/>
        </w:rPr>
        <w:t xml:space="preserve"> d</w:t>
      </w:r>
      <w:r>
        <w:rPr>
          <w:rFonts w:ascii="Ubuntu" w:hAnsi="Ubuntu" w:cs="Ubuntu"/>
          <w:cs/>
          <w:lang w:val="fr-FR" w:eastAsia="fr-FR"/>
        </w:rPr>
        <w:t>’</w:t>
      </w:r>
      <w:r>
        <w:rPr>
          <w:rFonts w:ascii="Ubuntu" w:hAnsi="Ubuntu"/>
          <w:lang w:val="fr-FR" w:eastAsia="fr-FR"/>
        </w:rPr>
        <w:t>entrée de gamme comme l</w:t>
      </w:r>
      <w:r>
        <w:rPr>
          <w:rFonts w:ascii="Ubuntu" w:hAnsi="Ubuntu" w:cs="Ubuntu"/>
          <w:cs/>
          <w:lang w:val="fr-FR" w:eastAsia="fr-FR"/>
        </w:rPr>
        <w:t>’</w:t>
      </w:r>
      <w:r>
        <w:rPr>
          <w:rFonts w:ascii="Ubuntu" w:hAnsi="Ubuntu"/>
          <w:lang w:val="fr-FR" w:eastAsia="fr-FR"/>
        </w:rPr>
        <w:t>YRP10e, avec réglage et maintien du pochoir en une seule touche</w:t>
      </w:r>
      <w:r w:rsidR="003A6F6C">
        <w:rPr>
          <w:rFonts w:ascii="Ubuntu" w:hAnsi="Ubuntu"/>
          <w:lang w:val="fr-FR" w:eastAsia="fr-FR"/>
        </w:rPr>
        <w:t xml:space="preserve"> inclus</w:t>
      </w:r>
      <w:r>
        <w:rPr>
          <w:rFonts w:ascii="Ubuntu" w:hAnsi="Ubuntu"/>
          <w:lang w:val="fr-FR" w:eastAsia="fr-FR"/>
        </w:rPr>
        <w:t>, n</w:t>
      </w:r>
      <w:r>
        <w:rPr>
          <w:rFonts w:ascii="Ubuntu" w:hAnsi="Ubuntu" w:cs="Ubuntu"/>
          <w:cs/>
          <w:lang w:val="fr-FR" w:eastAsia="fr-FR"/>
        </w:rPr>
        <w:t>’</w:t>
      </w:r>
      <w:r>
        <w:rPr>
          <w:rFonts w:ascii="Ubuntu" w:hAnsi="Ubuntu"/>
          <w:lang w:val="fr-FR" w:eastAsia="fr-FR"/>
        </w:rPr>
        <w:t>empêche pas le chargement automatique du pochoir d</w:t>
      </w:r>
      <w:r>
        <w:rPr>
          <w:rFonts w:ascii="Ubuntu" w:hAnsi="Ubuntu" w:cs="Ubuntu"/>
          <w:cs/>
          <w:lang w:val="fr-FR" w:eastAsia="fr-FR"/>
        </w:rPr>
        <w:t>’</w:t>
      </w:r>
      <w:r>
        <w:rPr>
          <w:rFonts w:ascii="Ubuntu" w:hAnsi="Ubuntu"/>
          <w:lang w:val="fr-FR" w:eastAsia="fr-FR"/>
        </w:rPr>
        <w:t xml:space="preserve">être </w:t>
      </w:r>
      <w:r w:rsidR="003A6F6C">
        <w:rPr>
          <w:rFonts w:ascii="Ubuntu" w:hAnsi="Ubuntu"/>
          <w:lang w:val="fr-FR" w:eastAsia="fr-FR"/>
        </w:rPr>
        <w:t>réservé à</w:t>
      </w:r>
      <w:r>
        <w:rPr>
          <w:rFonts w:ascii="Ubuntu" w:hAnsi="Ubuntu"/>
          <w:lang w:val="fr-FR" w:eastAsia="fr-FR"/>
        </w:rPr>
        <w:t xml:space="preserve"> la production de gros volumes. De même, </w:t>
      </w:r>
      <w:r w:rsidR="003A6F6C">
        <w:rPr>
          <w:rFonts w:ascii="Ubuntu" w:hAnsi="Ubuntu"/>
          <w:lang w:val="fr-FR" w:eastAsia="fr-FR"/>
        </w:rPr>
        <w:t xml:space="preserve">si </w:t>
      </w:r>
      <w:r>
        <w:rPr>
          <w:rFonts w:ascii="Ubuntu" w:hAnsi="Ubuntu"/>
          <w:lang w:val="fr-FR" w:eastAsia="fr-FR"/>
        </w:rPr>
        <w:t>la mesure du dépôt de pâte à braser alerte les opérateurs d</w:t>
      </w:r>
      <w:r>
        <w:rPr>
          <w:rFonts w:ascii="Ubuntu" w:hAnsi="Ubuntu" w:cs="Ubuntu"/>
          <w:cs/>
          <w:lang w:val="fr-FR" w:eastAsia="fr-FR"/>
        </w:rPr>
        <w:t>’</w:t>
      </w:r>
      <w:r>
        <w:rPr>
          <w:rFonts w:ascii="Ubuntu" w:hAnsi="Ubuntu"/>
          <w:lang w:val="fr-FR" w:eastAsia="fr-FR"/>
        </w:rPr>
        <w:t>équipements d</w:t>
      </w:r>
      <w:r>
        <w:rPr>
          <w:rFonts w:ascii="Ubuntu" w:hAnsi="Ubuntu" w:cs="Ubuntu"/>
          <w:cs/>
          <w:lang w:val="fr-FR" w:eastAsia="fr-FR"/>
        </w:rPr>
        <w:t>’</w:t>
      </w:r>
      <w:r>
        <w:rPr>
          <w:rFonts w:ascii="Ubuntu" w:hAnsi="Ubuntu"/>
          <w:lang w:val="fr-FR" w:eastAsia="fr-FR"/>
        </w:rPr>
        <w:t>entrée de gamme de la nécessité d</w:t>
      </w:r>
      <w:r>
        <w:rPr>
          <w:rFonts w:ascii="Ubuntu" w:hAnsi="Ubuntu" w:cs="Ubuntu"/>
          <w:cs/>
          <w:lang w:val="fr-FR" w:eastAsia="fr-FR"/>
        </w:rPr>
        <w:t>’</w:t>
      </w:r>
      <w:r>
        <w:rPr>
          <w:rFonts w:ascii="Ubuntu" w:hAnsi="Ubuntu"/>
          <w:lang w:val="fr-FR" w:eastAsia="fr-FR"/>
        </w:rPr>
        <w:t>un réapprovisionnement</w:t>
      </w:r>
      <w:r w:rsidR="003429B9">
        <w:rPr>
          <w:rFonts w:ascii="Ubuntu" w:hAnsi="Ubuntu"/>
          <w:lang w:val="fr-FR" w:eastAsia="fr-FR"/>
        </w:rPr>
        <w:t xml:space="preserve">, </w:t>
      </w:r>
      <w:r>
        <w:rPr>
          <w:rFonts w:ascii="Ubuntu" w:hAnsi="Ubuntu"/>
          <w:lang w:val="fr-FR" w:eastAsia="fr-FR"/>
        </w:rPr>
        <w:t>le dépôt de pâte n</w:t>
      </w:r>
      <w:r>
        <w:rPr>
          <w:rFonts w:ascii="Ubuntu" w:hAnsi="Ubuntu" w:cs="Ubuntu"/>
          <w:cs/>
          <w:lang w:val="fr-FR" w:eastAsia="fr-FR"/>
        </w:rPr>
        <w:t>’</w:t>
      </w:r>
      <w:r>
        <w:rPr>
          <w:rFonts w:ascii="Ubuntu" w:hAnsi="Ubuntu"/>
          <w:lang w:val="fr-FR" w:eastAsia="fr-FR"/>
        </w:rPr>
        <w:t>est pas automatisé, comme c</w:t>
      </w:r>
      <w:r>
        <w:rPr>
          <w:rFonts w:ascii="Ubuntu" w:hAnsi="Ubuntu" w:cs="Ubuntu"/>
          <w:cs/>
          <w:lang w:val="fr-FR" w:eastAsia="fr-FR"/>
        </w:rPr>
        <w:t>’</w:t>
      </w:r>
      <w:r>
        <w:rPr>
          <w:rFonts w:ascii="Ubuntu" w:hAnsi="Ubuntu"/>
          <w:lang w:val="fr-FR" w:eastAsia="fr-FR"/>
        </w:rPr>
        <w:t>est le cas avec des modèles plus spécifiques. D</w:t>
      </w:r>
      <w:r>
        <w:rPr>
          <w:rFonts w:ascii="Ubuntu" w:hAnsi="Ubuntu" w:cs="Ubuntu"/>
          <w:cs/>
          <w:lang w:val="fr-FR" w:eastAsia="fr-FR"/>
        </w:rPr>
        <w:t>’</w:t>
      </w:r>
      <w:r>
        <w:rPr>
          <w:rFonts w:ascii="Ubuntu" w:hAnsi="Ubuntu"/>
          <w:lang w:val="fr-FR" w:eastAsia="fr-FR"/>
        </w:rPr>
        <w:t xml:space="preserve">autres caractéristiques importantes, </w:t>
      </w:r>
      <w:r w:rsidR="00B534BD">
        <w:rPr>
          <w:rFonts w:ascii="Ubuntu" w:hAnsi="Ubuntu"/>
          <w:lang w:val="fr-FR" w:eastAsia="fr-FR"/>
        </w:rPr>
        <w:t>p. ex.</w:t>
      </w:r>
      <w:r>
        <w:rPr>
          <w:rFonts w:ascii="Ubuntu" w:hAnsi="Ubuntu"/>
          <w:lang w:val="fr-FR" w:eastAsia="fr-FR"/>
        </w:rPr>
        <w:t xml:space="preserve"> le changement automatique des pions de maintien des cartes, restent réservées aux équipements pensés dès l</w:t>
      </w:r>
      <w:r>
        <w:rPr>
          <w:rFonts w:ascii="Ubuntu" w:hAnsi="Ubuntu" w:cs="Ubuntu"/>
          <w:cs/>
          <w:lang w:val="fr-FR" w:eastAsia="fr-FR"/>
        </w:rPr>
        <w:t>’</w:t>
      </w:r>
      <w:r>
        <w:rPr>
          <w:rFonts w:ascii="Ubuntu" w:hAnsi="Ubuntu"/>
          <w:lang w:val="fr-FR" w:eastAsia="fr-FR"/>
        </w:rPr>
        <w:t>origine pour des scénarios de gros volumes diversifiés.</w:t>
      </w:r>
    </w:p>
    <w:p w14:paraId="27245B8B" w14:textId="77777777" w:rsidR="00EA34EE" w:rsidRPr="00804771" w:rsidRDefault="00EA34EE" w:rsidP="00EA34EE">
      <w:pPr>
        <w:rPr>
          <w:rFonts w:ascii="Ubuntu" w:hAnsi="Ubuntu"/>
          <w:lang w:val="en-US"/>
        </w:rPr>
      </w:pPr>
    </w:p>
    <w:p w14:paraId="38D8BC10" w14:textId="77777777" w:rsidR="00EA34EE" w:rsidRPr="00804771" w:rsidRDefault="00EA34EE" w:rsidP="00EA34EE">
      <w:pPr>
        <w:rPr>
          <w:rFonts w:ascii="Ubuntu" w:hAnsi="Ubuntu"/>
          <w:b/>
          <w:bCs/>
          <w:lang w:val="en-US"/>
        </w:rPr>
      </w:pPr>
      <w:r>
        <w:rPr>
          <w:rFonts w:ascii="Ubuntu" w:hAnsi="Ubuntu"/>
          <w:b/>
          <w:lang w:val="fr-FR" w:eastAsia="fr-FR"/>
        </w:rPr>
        <w:t>Conclusion</w:t>
      </w:r>
    </w:p>
    <w:p w14:paraId="6DB3801C" w14:textId="150FE4D2" w:rsidR="00EA34EE" w:rsidRPr="00804771" w:rsidRDefault="00EA34EE" w:rsidP="00EA34EE">
      <w:pPr>
        <w:rPr>
          <w:rFonts w:ascii="Ubuntu" w:hAnsi="Ubuntu"/>
          <w:lang w:val="fr-FR"/>
        </w:rPr>
      </w:pPr>
      <w:r>
        <w:rPr>
          <w:rFonts w:ascii="Ubuntu" w:hAnsi="Ubuntu"/>
          <w:lang w:val="fr-FR" w:eastAsia="fr-FR"/>
        </w:rPr>
        <w:t>La demande mondiale croissante d</w:t>
      </w:r>
      <w:r>
        <w:rPr>
          <w:rFonts w:ascii="Ubuntu" w:hAnsi="Ubuntu" w:cs="Ubuntu"/>
          <w:cs/>
          <w:lang w:val="fr-FR" w:eastAsia="fr-FR"/>
        </w:rPr>
        <w:t>’</w:t>
      </w:r>
      <w:r>
        <w:rPr>
          <w:rFonts w:ascii="Ubuntu" w:hAnsi="Ubuntu"/>
          <w:lang w:val="fr-FR" w:eastAsia="fr-FR"/>
        </w:rPr>
        <w:t xml:space="preserve">objets « intelligents » </w:t>
      </w:r>
      <w:r w:rsidR="003A6F6C">
        <w:rPr>
          <w:rFonts w:ascii="Ubuntu" w:hAnsi="Ubuntu"/>
          <w:lang w:val="fr-FR" w:eastAsia="fr-FR"/>
        </w:rPr>
        <w:t>offre de nouvelles perspectives</w:t>
      </w:r>
      <w:r>
        <w:rPr>
          <w:rFonts w:ascii="Ubuntu" w:hAnsi="Ubuntu"/>
          <w:lang w:val="fr-FR" w:eastAsia="fr-FR"/>
        </w:rPr>
        <w:t xml:space="preserve"> aux fabricants électroniques. En parallèle, la pression sur les coûts reste forte, et les fournisseurs de biens d</w:t>
      </w:r>
      <w:r>
        <w:rPr>
          <w:rFonts w:ascii="Ubuntu" w:hAnsi="Ubuntu" w:cs="Ubuntu"/>
          <w:cs/>
          <w:lang w:val="fr-FR" w:eastAsia="fr-FR"/>
        </w:rPr>
        <w:t>’</w:t>
      </w:r>
      <w:r>
        <w:rPr>
          <w:rFonts w:ascii="Ubuntu" w:hAnsi="Ubuntu"/>
          <w:lang w:val="fr-FR" w:eastAsia="fr-FR"/>
        </w:rPr>
        <w:t>équipement doivent riposter avec des solutions capables d</w:t>
      </w:r>
      <w:r>
        <w:rPr>
          <w:rFonts w:ascii="Ubuntu" w:hAnsi="Ubuntu" w:cs="Ubuntu"/>
          <w:cs/>
          <w:lang w:val="fr-FR" w:eastAsia="fr-FR"/>
        </w:rPr>
        <w:t>’</w:t>
      </w:r>
      <w:r>
        <w:rPr>
          <w:rFonts w:ascii="Ubuntu" w:hAnsi="Ubuntu"/>
          <w:lang w:val="fr-FR" w:eastAsia="fr-FR"/>
        </w:rPr>
        <w:t>aider leur</w:t>
      </w:r>
      <w:r w:rsidR="00CB6D9C">
        <w:rPr>
          <w:rFonts w:ascii="Ubuntu" w:hAnsi="Ubuntu"/>
          <w:lang w:val="fr-FR" w:eastAsia="fr-FR"/>
        </w:rPr>
        <w:t xml:space="preserve"> clientèle</w:t>
      </w:r>
      <w:r>
        <w:rPr>
          <w:rFonts w:ascii="Ubuntu" w:hAnsi="Ubuntu"/>
          <w:lang w:val="fr-FR" w:eastAsia="fr-FR"/>
        </w:rPr>
        <w:t xml:space="preserve"> à bénéficier des capacités nécessaires à des conditions abordables. Grâce à l</w:t>
      </w:r>
      <w:r>
        <w:rPr>
          <w:rFonts w:ascii="Ubuntu" w:hAnsi="Ubuntu" w:cs="Ubuntu"/>
          <w:cs/>
          <w:lang w:val="fr-FR" w:eastAsia="fr-FR"/>
        </w:rPr>
        <w:t>’</w:t>
      </w:r>
      <w:r>
        <w:rPr>
          <w:rFonts w:ascii="Ubuntu" w:hAnsi="Ubuntu"/>
          <w:lang w:val="fr-FR" w:eastAsia="fr-FR"/>
        </w:rPr>
        <w:t>association d</w:t>
      </w:r>
      <w:r>
        <w:rPr>
          <w:rFonts w:ascii="Ubuntu" w:hAnsi="Ubuntu" w:cs="Ubuntu"/>
          <w:cs/>
          <w:lang w:val="fr-FR" w:eastAsia="fr-FR"/>
        </w:rPr>
        <w:t>’</w:t>
      </w:r>
      <w:r>
        <w:rPr>
          <w:rFonts w:ascii="Ubuntu" w:hAnsi="Ubuntu"/>
          <w:lang w:val="fr-FR" w:eastAsia="fr-FR"/>
        </w:rPr>
        <w:t xml:space="preserve">une configuration matérielle bien pensée et de fonctionnalités logicielles remaniées, les nouvelles générations </w:t>
      </w:r>
      <w:r w:rsidR="00B534BD">
        <w:rPr>
          <w:rFonts w:ascii="Ubuntu" w:hAnsi="Ubuntu"/>
          <w:lang w:val="fr-FR" w:eastAsia="fr-FR"/>
        </w:rPr>
        <w:t>de machines</w:t>
      </w:r>
      <w:r>
        <w:rPr>
          <w:rFonts w:ascii="Ubuntu" w:hAnsi="Ubuntu"/>
          <w:lang w:val="fr-FR" w:eastAsia="fr-FR"/>
        </w:rPr>
        <w:t xml:space="preserve"> CMS d</w:t>
      </w:r>
      <w:r>
        <w:rPr>
          <w:rFonts w:ascii="Ubuntu" w:hAnsi="Ubuntu" w:cs="Ubuntu"/>
          <w:cs/>
          <w:lang w:val="fr-FR" w:eastAsia="fr-FR"/>
        </w:rPr>
        <w:t>’</w:t>
      </w:r>
      <w:r>
        <w:rPr>
          <w:rFonts w:ascii="Ubuntu" w:hAnsi="Ubuntu"/>
          <w:lang w:val="fr-FR" w:eastAsia="fr-FR"/>
        </w:rPr>
        <w:t>entrée de gamme affiche</w:t>
      </w:r>
      <w:r w:rsidR="003429B9">
        <w:rPr>
          <w:rFonts w:ascii="Ubuntu" w:hAnsi="Ubuntu"/>
          <w:lang w:val="fr-FR" w:eastAsia="fr-FR"/>
        </w:rPr>
        <w:t>nt</w:t>
      </w:r>
      <w:r>
        <w:rPr>
          <w:rFonts w:ascii="Ubuntu" w:hAnsi="Ubuntu"/>
          <w:lang w:val="fr-FR" w:eastAsia="fr-FR"/>
        </w:rPr>
        <w:t xml:space="preserve"> un rendement et une productivité proches d</w:t>
      </w:r>
      <w:r w:rsidR="003429B9">
        <w:rPr>
          <w:rFonts w:ascii="Ubuntu" w:hAnsi="Ubuntu"/>
          <w:lang w:val="fr-FR" w:eastAsia="fr-FR"/>
        </w:rPr>
        <w:t>e</w:t>
      </w:r>
      <w:r>
        <w:rPr>
          <w:rFonts w:ascii="Ubuntu" w:hAnsi="Ubuntu"/>
          <w:lang w:val="fr-FR" w:eastAsia="fr-FR"/>
        </w:rPr>
        <w:t xml:space="preserve">s modèles haut de </w:t>
      </w:r>
      <w:proofErr w:type="gramStart"/>
      <w:r>
        <w:rPr>
          <w:rFonts w:ascii="Ubuntu" w:hAnsi="Ubuntu"/>
          <w:lang w:val="fr-FR" w:eastAsia="fr-FR"/>
        </w:rPr>
        <w:t>gamme plus onéreux</w:t>
      </w:r>
      <w:proofErr w:type="gramEnd"/>
      <w:r>
        <w:rPr>
          <w:rFonts w:ascii="Ubuntu" w:hAnsi="Ubuntu"/>
          <w:lang w:val="fr-FR" w:eastAsia="fr-FR"/>
        </w:rPr>
        <w:t xml:space="preserve">.  </w:t>
      </w:r>
    </w:p>
    <w:p w14:paraId="1360D7E9" w14:textId="77777777" w:rsidR="00EA34EE" w:rsidRPr="00804771" w:rsidRDefault="00EA34EE" w:rsidP="00EA34EE">
      <w:pPr>
        <w:pStyle w:val="Heading2"/>
        <w:tabs>
          <w:tab w:val="left" w:pos="9065"/>
        </w:tabs>
        <w:rPr>
          <w:rFonts w:ascii="Play" w:hAnsi="Play"/>
          <w:b/>
          <w:bCs/>
          <w:color w:val="000000"/>
          <w:sz w:val="24"/>
          <w:szCs w:val="24"/>
          <w:lang w:val="fr-FR"/>
        </w:rPr>
      </w:pPr>
    </w:p>
    <w:p w14:paraId="0547D380" w14:textId="77777777" w:rsidR="00EA34EE" w:rsidRPr="00804771" w:rsidRDefault="00EA34EE" w:rsidP="00EA34EE">
      <w:pPr>
        <w:pStyle w:val="Heading2"/>
        <w:tabs>
          <w:tab w:val="left" w:pos="9065"/>
        </w:tabs>
        <w:rPr>
          <w:rFonts w:ascii="Play" w:hAnsi="Play"/>
          <w:b/>
          <w:bCs/>
          <w:color w:val="000000"/>
          <w:sz w:val="24"/>
          <w:szCs w:val="24"/>
          <w:lang w:val="en-US"/>
        </w:rPr>
      </w:pPr>
      <w:r>
        <w:rPr>
          <w:rFonts w:ascii="Play" w:eastAsia="MS Gothic" w:hAnsi="Play" w:cs="Times New Roman"/>
          <w:b/>
          <w:color w:val="000000"/>
          <w:sz w:val="24"/>
          <w:lang w:val="fr-FR" w:eastAsia="fr-FR"/>
        </w:rPr>
        <w:t xml:space="preserve">À propos de la section CMS de Yamaha </w:t>
      </w:r>
      <w:proofErr w:type="spellStart"/>
      <w:r>
        <w:rPr>
          <w:rFonts w:ascii="Play" w:eastAsia="MS Gothic" w:hAnsi="Play" w:cs="Times New Roman"/>
          <w:b/>
          <w:color w:val="000000"/>
          <w:sz w:val="24"/>
          <w:lang w:val="fr-FR" w:eastAsia="fr-FR"/>
        </w:rPr>
        <w:t>Robotics</w:t>
      </w:r>
      <w:proofErr w:type="spellEnd"/>
    </w:p>
    <w:p w14:paraId="51E8556F" w14:textId="77777777" w:rsidR="00BB3E24" w:rsidRPr="00BB3E24" w:rsidRDefault="00BB3E24" w:rsidP="004B1BD6">
      <w:pPr>
        <w:pStyle w:val="Heading2"/>
        <w:rPr>
          <w:rFonts w:ascii="Ubuntu" w:hAnsi="Ubuntu"/>
          <w:lang w:val="fr-FR"/>
        </w:rPr>
      </w:pPr>
    </w:p>
    <w:p w14:paraId="59225BAA" w14:textId="77777777" w:rsidR="00BB3E24" w:rsidRPr="003957F6" w:rsidRDefault="00BB3E24" w:rsidP="004B1BD6">
      <w:pPr>
        <w:pStyle w:val="BodyText"/>
        <w:ind w:left="0"/>
        <w:rPr>
          <w:rFonts w:ascii="Ubuntu" w:hAnsi="Ubuntu"/>
          <w:lang w:val="fr-FR"/>
        </w:rPr>
      </w:pPr>
      <w:r w:rsidRPr="003957F6">
        <w:rPr>
          <w:rFonts w:ascii="Ubuntu" w:hAnsi="Ubuntu"/>
          <w:lang w:val="fr-FR" w:eastAsia="fr-FR"/>
        </w:rPr>
        <w:t>La section CMS (montage en surface) de Yamaha, une sous-division de l</w:t>
      </w:r>
      <w:r w:rsidRPr="00BB3E24">
        <w:rPr>
          <w:rFonts w:ascii="Ubuntu" w:hAnsi="Ubuntu" w:cs="Cambria"/>
          <w:cs/>
          <w:lang w:eastAsia="fr-FR"/>
        </w:rPr>
        <w:t>’</w:t>
      </w:r>
      <w:r w:rsidRPr="003957F6">
        <w:rPr>
          <w:rFonts w:ascii="Ubuntu" w:hAnsi="Ubuntu"/>
          <w:lang w:val="fr-FR" w:eastAsia="fr-FR"/>
        </w:rPr>
        <w:t xml:space="preserve">unité Motor </w:t>
      </w:r>
      <w:proofErr w:type="spellStart"/>
      <w:r w:rsidRPr="003957F6">
        <w:rPr>
          <w:rFonts w:ascii="Ubuntu" w:hAnsi="Ubuntu"/>
          <w:lang w:val="fr-FR" w:eastAsia="fr-FR"/>
        </w:rPr>
        <w:t>Robotics</w:t>
      </w:r>
      <w:proofErr w:type="spellEnd"/>
      <w:r w:rsidRPr="003957F6">
        <w:rPr>
          <w:rFonts w:ascii="Ubuntu" w:hAnsi="Ubuntu"/>
          <w:lang w:val="fr-FR" w:eastAsia="fr-FR"/>
        </w:rPr>
        <w:t xml:space="preserve"> de Yamaha Motor Corporation, propose une gamme complète d</w:t>
      </w:r>
      <w:r w:rsidRPr="00BB3E24">
        <w:rPr>
          <w:rFonts w:ascii="Ubuntu" w:hAnsi="Ubuntu" w:cs="Cambria"/>
          <w:cs/>
          <w:lang w:eastAsia="fr-FR"/>
        </w:rPr>
        <w:t>’</w:t>
      </w:r>
      <w:r w:rsidRPr="003957F6">
        <w:rPr>
          <w:rFonts w:ascii="Ubuntu" w:hAnsi="Ubuntu"/>
          <w:lang w:val="fr-FR" w:eastAsia="fr-FR"/>
        </w:rPr>
        <w:t>équipements d</w:t>
      </w:r>
      <w:r w:rsidRPr="00BB3E24">
        <w:rPr>
          <w:rFonts w:ascii="Ubuntu" w:hAnsi="Ubuntu" w:cs="Cambria"/>
          <w:cs/>
          <w:lang w:eastAsia="fr-FR"/>
        </w:rPr>
        <w:t>’</w:t>
      </w:r>
      <w:r w:rsidRPr="003957F6">
        <w:rPr>
          <w:rFonts w:ascii="Ubuntu" w:hAnsi="Ubuntu"/>
          <w:lang w:val="fr-FR" w:eastAsia="fr-FR"/>
        </w:rPr>
        <w:t>assemblage électronique en ligne à grande vitesse. Cette « 1 STOP SMART SOLUTION » inclut des machines de sérigraphie, de placement de composants, d</w:t>
      </w:r>
      <w:r w:rsidRPr="00BB3E24">
        <w:rPr>
          <w:rFonts w:ascii="Ubuntu" w:hAnsi="Ubuntu" w:cs="Cambria"/>
          <w:cs/>
          <w:lang w:eastAsia="fr-FR"/>
        </w:rPr>
        <w:t>’</w:t>
      </w:r>
      <w:r w:rsidRPr="003957F6">
        <w:rPr>
          <w:rFonts w:ascii="Ubuntu" w:hAnsi="Ubuntu"/>
          <w:lang w:val="fr-FR" w:eastAsia="fr-FR"/>
        </w:rPr>
        <w:t>inspection en 3D de la pâte à braser et des cartes de circuits imprimés, de dépose de colle, et un logiciel de gestion.</w:t>
      </w:r>
    </w:p>
    <w:p w14:paraId="16236885" w14:textId="77777777" w:rsidR="00BB3E24" w:rsidRPr="003957F6" w:rsidRDefault="00BB3E24" w:rsidP="004B1BD6">
      <w:pPr>
        <w:pStyle w:val="BodyText"/>
        <w:rPr>
          <w:rFonts w:ascii="Ubuntu" w:hAnsi="Ubuntu"/>
          <w:lang w:val="fr-FR"/>
        </w:rPr>
      </w:pPr>
    </w:p>
    <w:p w14:paraId="676D6F09" w14:textId="77777777" w:rsidR="00BB3E24" w:rsidRPr="003957F6" w:rsidRDefault="00BB3E24" w:rsidP="004B1BD6">
      <w:pPr>
        <w:pStyle w:val="BodyText"/>
        <w:ind w:left="0"/>
        <w:rPr>
          <w:rFonts w:ascii="Ubuntu" w:hAnsi="Ubuntu"/>
          <w:lang w:val="fr-FR"/>
        </w:rPr>
      </w:pPr>
      <w:r w:rsidRPr="003957F6">
        <w:rPr>
          <w:rFonts w:ascii="Ubuntu" w:hAnsi="Ubuntu"/>
          <w:lang w:val="fr-FR" w:eastAsia="fr-FR"/>
        </w:rPr>
        <w:t>Ces systèmes mettent à profit le savoir-faire de Yamaha dans le secteur de la fabrication électronique et privilégient les interactions intuitives avec les opérateurs, la coordination efficace entre tous les processus en ligne et la modularité afin d</w:t>
      </w:r>
      <w:r w:rsidRPr="00BB3E24">
        <w:rPr>
          <w:rFonts w:ascii="Ubuntu" w:hAnsi="Ubuntu" w:cs="Cambria"/>
          <w:cs/>
          <w:lang w:eastAsia="fr-FR"/>
        </w:rPr>
        <w:t>’</w:t>
      </w:r>
      <w:r w:rsidRPr="003957F6">
        <w:rPr>
          <w:rFonts w:ascii="Ubuntu" w:hAnsi="Ubuntu"/>
          <w:lang w:val="fr-FR" w:eastAsia="fr-FR"/>
        </w:rPr>
        <w:t>aider les utilisateurs à satisfaire aux nouvelles exigences de fabrication. Les connaissances du groupe en matière de commande de servomoteurs et de reconnaissance d</w:t>
      </w:r>
      <w:r w:rsidRPr="00BB3E24">
        <w:rPr>
          <w:rFonts w:ascii="Ubuntu" w:hAnsi="Ubuntu" w:cs="Cambria"/>
          <w:cs/>
          <w:lang w:eastAsia="fr-FR"/>
        </w:rPr>
        <w:t>’</w:t>
      </w:r>
      <w:r w:rsidRPr="003957F6">
        <w:rPr>
          <w:rFonts w:ascii="Ubuntu" w:hAnsi="Ubuntu"/>
          <w:lang w:val="fr-FR" w:eastAsia="fr-FR"/>
        </w:rPr>
        <w:t>images pour les systèmes de vision (caméras) garantissent une précision extrême à haute vitesse.</w:t>
      </w:r>
    </w:p>
    <w:p w14:paraId="6C49995D" w14:textId="77777777" w:rsidR="00BB3E24" w:rsidRPr="003957F6" w:rsidRDefault="00BB3E24" w:rsidP="004B1BD6">
      <w:pPr>
        <w:pStyle w:val="BodyText"/>
        <w:rPr>
          <w:rFonts w:ascii="Ubuntu" w:hAnsi="Ubuntu"/>
          <w:lang w:val="fr-FR"/>
        </w:rPr>
      </w:pPr>
    </w:p>
    <w:p w14:paraId="5E8D709B" w14:textId="77777777" w:rsidR="00BB3E24" w:rsidRPr="003957F6" w:rsidRDefault="00BB3E24" w:rsidP="004B1BD6">
      <w:pPr>
        <w:pStyle w:val="BodyText"/>
        <w:ind w:left="0"/>
        <w:rPr>
          <w:rFonts w:ascii="Ubuntu" w:hAnsi="Ubuntu"/>
          <w:lang w:val="fr-FR"/>
        </w:rPr>
      </w:pPr>
      <w:r w:rsidRPr="003957F6">
        <w:rPr>
          <w:rFonts w:ascii="Ubuntu" w:hAnsi="Ubuntu"/>
          <w:lang w:val="fr-FR" w:eastAsia="fr-FR"/>
        </w:rPr>
        <w:t>Le portefeuille de produits comprend actuellement la dernière génération d</w:t>
      </w:r>
      <w:r w:rsidRPr="00BB3E24">
        <w:rPr>
          <w:rFonts w:ascii="Ubuntu" w:hAnsi="Ubuntu" w:cs="Cambria"/>
          <w:cs/>
          <w:lang w:eastAsia="fr-FR"/>
        </w:rPr>
        <w:t>’</w:t>
      </w:r>
      <w:r w:rsidRPr="003957F6">
        <w:rPr>
          <w:rFonts w:ascii="Ubuntu" w:hAnsi="Ubuntu"/>
          <w:lang w:val="fr-FR" w:eastAsia="fr-FR"/>
        </w:rPr>
        <w:t>équipements YR, dotée de fonctions automatisées avancées pour la programmation, la configuration et les changements de production, et le nouveau logiciel de gestion YSUP avec sa technologie graphique de pointe et ses analyses de données intégrées.</w:t>
      </w:r>
    </w:p>
    <w:p w14:paraId="7325D2D5" w14:textId="77777777" w:rsidR="00BB3E24" w:rsidRPr="003957F6" w:rsidRDefault="00BB3E24" w:rsidP="004B1BD6">
      <w:pPr>
        <w:pStyle w:val="BodyText"/>
        <w:rPr>
          <w:rFonts w:ascii="Ubuntu" w:hAnsi="Ubuntu"/>
          <w:lang w:val="fr-FR"/>
        </w:rPr>
      </w:pPr>
    </w:p>
    <w:p w14:paraId="0D161E22" w14:textId="77777777" w:rsidR="00BB3E24" w:rsidRPr="003957F6" w:rsidRDefault="00BB3E24" w:rsidP="004B1BD6">
      <w:pPr>
        <w:pStyle w:val="BodyText"/>
        <w:ind w:left="0"/>
        <w:rPr>
          <w:rFonts w:ascii="Ubuntu" w:hAnsi="Ubuntu"/>
          <w:lang w:val="fr-FR"/>
        </w:rPr>
      </w:pPr>
      <w:r w:rsidRPr="003957F6">
        <w:rPr>
          <w:rFonts w:ascii="Ubuntu" w:hAnsi="Ubuntu"/>
          <w:lang w:val="fr-FR" w:eastAsia="fr-FR"/>
        </w:rPr>
        <w:t>La section CMS de Yamaha offre à ses clients et partenaires une grande efficacité opérationnelle et un accès facile à l</w:t>
      </w:r>
      <w:r w:rsidRPr="00BB3E24">
        <w:rPr>
          <w:rFonts w:ascii="Ubuntu" w:hAnsi="Ubuntu" w:cs="Cambria"/>
          <w:cs/>
          <w:lang w:eastAsia="fr-FR"/>
        </w:rPr>
        <w:t>’</w:t>
      </w:r>
      <w:r w:rsidRPr="003957F6">
        <w:rPr>
          <w:rFonts w:ascii="Ubuntu" w:hAnsi="Ubuntu"/>
          <w:lang w:val="fr-FR" w:eastAsia="fr-FR"/>
        </w:rPr>
        <w:t>assistance, de la conception au service après-vente, en passant par l</w:t>
      </w:r>
      <w:r w:rsidRPr="00BB3E24">
        <w:rPr>
          <w:rFonts w:ascii="Ubuntu" w:hAnsi="Ubuntu" w:cs="Cambria"/>
          <w:cs/>
          <w:lang w:eastAsia="fr-FR"/>
        </w:rPr>
        <w:t>’</w:t>
      </w:r>
      <w:r w:rsidRPr="003957F6">
        <w:rPr>
          <w:rFonts w:ascii="Ubuntu" w:hAnsi="Ubuntu"/>
          <w:lang w:val="fr-FR" w:eastAsia="fr-FR"/>
        </w:rPr>
        <w:t>ingénierie, la fabrication et la vente. Avec des bureaux régionaux au Japon, en Chine, en Asie du Sud-Est, en Europe et en Amérique du Nord, la présence de la société est véritablement mondiale.</w:t>
      </w:r>
    </w:p>
    <w:p w14:paraId="248EAF6E" w14:textId="77777777" w:rsidR="00BB3E24" w:rsidRPr="00BB3E24" w:rsidRDefault="00BB3E24" w:rsidP="004B1BD6">
      <w:pPr>
        <w:tabs>
          <w:tab w:val="left" w:pos="7920"/>
        </w:tabs>
        <w:spacing w:after="100"/>
        <w:contextualSpacing/>
        <w:rPr>
          <w:rFonts w:ascii="Ubuntu" w:hAnsi="Ubuntu"/>
          <w:lang w:val="fr-FR"/>
        </w:rPr>
      </w:pPr>
    </w:p>
    <w:p w14:paraId="10ECE7D4" w14:textId="77777777" w:rsidR="00BB3E24" w:rsidRPr="00BB3E24" w:rsidRDefault="00BB3E24" w:rsidP="004B1BD6">
      <w:pPr>
        <w:tabs>
          <w:tab w:val="left" w:pos="7920"/>
        </w:tabs>
        <w:spacing w:after="100"/>
        <w:contextualSpacing/>
        <w:rPr>
          <w:rFonts w:ascii="Ubuntu" w:hAnsi="Ubuntu"/>
          <w:lang w:val="fr-FR"/>
        </w:rPr>
      </w:pPr>
      <w:hyperlink r:id="rId9" w:history="1">
        <w:r w:rsidRPr="00BB3E24">
          <w:rPr>
            <w:rStyle w:val="Hyperlink"/>
            <w:rFonts w:ascii="Ubuntu" w:hAnsi="Ubuntu"/>
            <w:lang w:val="fr-FR"/>
          </w:rPr>
          <w:t>https://smt.yamaha-motor-robotics.de/</w:t>
        </w:r>
      </w:hyperlink>
    </w:p>
    <w:p w14:paraId="6B8673D3" w14:textId="77777777" w:rsidR="00BB3E24" w:rsidRPr="00BB3E24" w:rsidRDefault="00BB3E24" w:rsidP="004B1BD6">
      <w:pPr>
        <w:tabs>
          <w:tab w:val="left" w:pos="7920"/>
        </w:tabs>
        <w:spacing w:after="100"/>
        <w:contextualSpacing/>
        <w:rPr>
          <w:rFonts w:ascii="Ubuntu" w:hAnsi="Ubuntu"/>
          <w:lang w:val="fr-FR"/>
        </w:rPr>
      </w:pPr>
    </w:p>
    <w:p w14:paraId="20164E41" w14:textId="77777777" w:rsidR="00BB3E24" w:rsidRPr="00BB3E24" w:rsidRDefault="00BB3E24" w:rsidP="004B1BD6">
      <w:pPr>
        <w:tabs>
          <w:tab w:val="left" w:pos="7920"/>
        </w:tabs>
        <w:spacing w:after="100"/>
        <w:contextualSpacing/>
        <w:rPr>
          <w:rStyle w:val="Hyperlink"/>
          <w:rFonts w:ascii="Ubuntu" w:hAnsi="Ubuntu"/>
        </w:rPr>
      </w:pPr>
      <w:hyperlink r:id="rId10" w:history="1">
        <w:r w:rsidRPr="00BB3E24">
          <w:rPr>
            <w:rStyle w:val="Hyperlink"/>
            <w:rFonts w:ascii="Ubuntu" w:hAnsi="Ubuntu"/>
          </w:rPr>
          <w:t>www.yamaha-motor-robotics.de</w:t>
        </w:r>
      </w:hyperlink>
    </w:p>
    <w:p w14:paraId="6C5C6A71" w14:textId="77777777" w:rsidR="006C1EF4" w:rsidRPr="00BB3E24" w:rsidRDefault="006C1EF4" w:rsidP="004B1BD6">
      <w:pPr>
        <w:tabs>
          <w:tab w:val="left" w:pos="7920"/>
        </w:tabs>
        <w:spacing w:after="100"/>
        <w:contextualSpacing/>
        <w:rPr>
          <w:rFonts w:ascii="Ubuntu" w:hAnsi="Ubuntu"/>
        </w:rPr>
      </w:pPr>
    </w:p>
    <w:sectPr w:rsidR="006C1EF4" w:rsidRPr="00BB3E24" w:rsidSect="00180D9E">
      <w:headerReference w:type="default" r:id="rId11"/>
      <w:footerReference w:type="default" r:id="rId12"/>
      <w:headerReference w:type="first" r:id="rId13"/>
      <w:footerReference w:type="first" r:id="rId14"/>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A6BF6D" w14:textId="77777777" w:rsidR="003E07EA" w:rsidRDefault="003E07EA" w:rsidP="00962399">
      <w:r>
        <w:separator/>
      </w:r>
    </w:p>
  </w:endnote>
  <w:endnote w:type="continuationSeparator" w:id="0">
    <w:p w14:paraId="125027FC" w14:textId="77777777" w:rsidR="003E07EA" w:rsidRDefault="003E07EA"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lay">
    <w:altName w:val="Calibri"/>
    <w:panose1 w:val="020B0000000000000000"/>
    <w:charset w:val="00"/>
    <w:family w:val="swiss"/>
    <w:pitch w:val="variable"/>
    <w:sig w:usb0="A00002AF" w:usb1="4000205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Neue">
    <w:altName w:val="Malgun Gothic"/>
    <w:charset w:val="00"/>
    <w:family w:val="auto"/>
    <w:pitch w:val="variable"/>
    <w:sig w:usb0="E50002FF" w:usb1="500079DB" w:usb2="00000010" w:usb3="00000000" w:csb0="00000001" w:csb1="00000000"/>
  </w:font>
  <w:font w:name="Helvetica Neue Light">
    <w:altName w:val="Microsoft YaHei"/>
    <w:charset w:val="00"/>
    <w:family w:val="auto"/>
    <w:pitch w:val="variable"/>
    <w:sig w:usb0="A00002FF" w:usb1="5000205B" w:usb2="00000002" w:usb3="00000000" w:csb0="00000007" w:csb1="00000000"/>
  </w:font>
  <w:font w:name="PMingLiU">
    <w:altName w:val="新細明體"/>
    <w:panose1 w:val="02010601000101010101"/>
    <w:charset w:val="88"/>
    <w:family w:val="roman"/>
    <w:pitch w:val="variable"/>
    <w:sig w:usb0="A00002FF" w:usb1="28CFFCFA" w:usb2="00000016" w:usb3="00000000" w:csb0="00100001" w:csb1="00000000"/>
  </w:font>
  <w:font w:name="Ubuntu">
    <w:panose1 w:val="020B0504030602030204"/>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90F74" w14:textId="592F1668" w:rsidR="005B0B5B" w:rsidRDefault="00A96983">
    <w:pPr>
      <w:pStyle w:val="Footer"/>
    </w:pPr>
    <w:r>
      <w:rPr>
        <w:noProof/>
        <w:lang w:val="en-US" w:eastAsia="ja-JP"/>
      </w:rPr>
      <mc:AlternateContent>
        <mc:Choice Requires="wpg">
          <w:drawing>
            <wp:anchor distT="0" distB="0" distL="114300" distR="114300" simplePos="0" relativeHeight="251675648" behindDoc="0" locked="0" layoutInCell="1" allowOverlap="1" wp14:anchorId="5EE3AD68" wp14:editId="6662038D">
              <wp:simplePos x="0" y="0"/>
              <wp:positionH relativeFrom="page">
                <wp:posOffset>209550</wp:posOffset>
              </wp:positionH>
              <wp:positionV relativeFrom="paragraph">
                <wp:posOffset>205740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5"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1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3"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6E9D61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E3AD68" id="Gruppierung 26" o:spid="_x0000_s1026" style="position:absolute;margin-left:16.5pt;margin-top:16.2pt;width:558pt;height:80.3pt;z-index:251675648;mso-position-horizontal-relative:page;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">
              <v:line id="Gerade Verbindung 2" o:spid="_x0000_s1027"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28"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6E9D61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v:textbox>
              </v:shape>
              <v:shape id="Textfeld 4" o:spid="_x0000_s1029"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B5E93" w14:textId="77777777" w:rsidR="005B0B5B" w:rsidRDefault="005B0B5B">
    <w:pPr>
      <w:pStyle w:val="Footer"/>
    </w:pPr>
    <w:r>
      <w:rPr>
        <w:noProof/>
        <w:lang w:val="en-US" w:eastAsia="ja-JP"/>
      </w:rPr>
      <mc:AlternateContent>
        <mc:Choice Requires="wpg">
          <w:drawing>
            <wp:anchor distT="0" distB="0" distL="114300" distR="114300" simplePos="0" relativeHeight="251670528" behindDoc="0" locked="0" layoutInCell="1" allowOverlap="1" wp14:anchorId="51637228" wp14:editId="46BF5DEF">
              <wp:simplePos x="0" y="0"/>
              <wp:positionH relativeFrom="column">
                <wp:posOffset>-843915</wp:posOffset>
              </wp:positionH>
              <wp:positionV relativeFrom="paragraph">
                <wp:posOffset>240030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3"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0146E0A5"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637228" id="_x0000_s1030" style="position:absolute;margin-left:-66.45pt;margin-top:18.9pt;width:558pt;height:80.3pt;z-index:251670528;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">
              <v:line id="Gerade Verbindung 2" o:spid="_x0000_s1031"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" strokecolor="black [3213]" strokeweight="1pt">
                <v:stroke opacity="19789f"/>
              </v:line>
              <v:shapetype id="_x0000_t202" coordsize="21600,21600" o:spt="202" path="m,l,21600r21600,l21600,xe">
                <v:stroke joinstyle="miter"/>
                <v:path gradientshapeok="t" o:connecttype="rect"/>
              </v:shapetype>
              <v:shape id="Textfeld 3" o:spid="_x0000_s1032"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0146E0A5"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v:textbox>
              </v:shape>
              <v:shape id="Textfeld 4" o:spid="_x0000_s1033"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FF1FF" w14:textId="77777777" w:rsidR="003E07EA" w:rsidRDefault="003E07EA" w:rsidP="00962399">
      <w:r>
        <w:separator/>
      </w:r>
    </w:p>
  </w:footnote>
  <w:footnote w:type="continuationSeparator" w:id="0">
    <w:p w14:paraId="64A90E4C" w14:textId="77777777" w:rsidR="003E07EA" w:rsidRDefault="003E07EA" w:rsidP="00962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11130" w14:textId="59D92665" w:rsidR="005B0B5B" w:rsidRDefault="003957F6" w:rsidP="00AA6213">
    <w:pPr>
      <w:pStyle w:val="Header"/>
      <w:ind w:left="-284" w:hanging="992"/>
    </w:pPr>
    <w:r>
      <w:rPr>
        <w:noProof/>
      </w:rPr>
      <w:drawing>
        <wp:inline distT="0" distB="0" distL="0" distR="0" wp14:anchorId="7AA2CAAD" wp14:editId="723817D8">
          <wp:extent cx="7059600" cy="666000"/>
          <wp:effectExtent l="0" t="0" r="0" b="0"/>
          <wp:docPr id="1837562152"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2870386" name="Grafik 1432870386"/>
                  <pic:cNvPicPr/>
                </pic:nvPicPr>
                <pic:blipFill>
                  <a:blip r:embed="rId1"/>
                  <a:stretch>
                    <a:fillRect/>
                  </a:stretch>
                </pic:blipFill>
                <pic:spPr>
                  <a:xfrm>
                    <a:off x="0" y="0"/>
                    <a:ext cx="7059600" cy="6660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7A0E9" w14:textId="3425CC8D" w:rsidR="005B0B5B" w:rsidRDefault="00422A3C" w:rsidP="00AA6213">
    <w:pPr>
      <w:pStyle w:val="Header"/>
      <w:ind w:left="-284" w:hanging="992"/>
    </w:pPr>
    <w:r>
      <w:rPr>
        <w:noProof/>
      </w:rPr>
      <w:drawing>
        <wp:inline distT="0" distB="0" distL="0" distR="0" wp14:anchorId="2924FC77" wp14:editId="4FB17CE4">
          <wp:extent cx="7061200" cy="664446"/>
          <wp:effectExtent l="0" t="0" r="0" b="0"/>
          <wp:docPr id="1432870386"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2870386" name="Grafik 1432870386"/>
                  <pic:cNvPicPr/>
                </pic:nvPicPr>
                <pic:blipFill>
                  <a:blip r:embed="rId1"/>
                  <a:stretch>
                    <a:fillRect/>
                  </a:stretch>
                </pic:blipFill>
                <pic:spPr>
                  <a:xfrm>
                    <a:off x="0" y="0"/>
                    <a:ext cx="7176217" cy="675269"/>
                  </a:xfrm>
                  <a:prstGeom prst="rect">
                    <a:avLst/>
                  </a:prstGeom>
                </pic:spPr>
              </pic:pic>
            </a:graphicData>
          </a:graphic>
        </wp:inline>
      </w:drawing>
    </w:r>
  </w:p>
  <w:p w14:paraId="7124B14E" w14:textId="77777777" w:rsidR="005B0B5B" w:rsidRDefault="005B0B5B" w:rsidP="006D19F7">
    <w:pPr>
      <w:pStyle w:val="Header"/>
    </w:pPr>
  </w:p>
  <w:p w14:paraId="27B2F30D" w14:textId="77777777" w:rsidR="005B0B5B" w:rsidRPr="00766978" w:rsidRDefault="005B0B5B"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6E"/>
    <w:rsid w:val="000214BD"/>
    <w:rsid w:val="00056388"/>
    <w:rsid w:val="00060E40"/>
    <w:rsid w:val="0007372F"/>
    <w:rsid w:val="0009202B"/>
    <w:rsid w:val="000A5B11"/>
    <w:rsid w:val="000C0453"/>
    <w:rsid w:val="000F47BC"/>
    <w:rsid w:val="001719CD"/>
    <w:rsid w:val="00180D9E"/>
    <w:rsid w:val="001A065F"/>
    <w:rsid w:val="001E6422"/>
    <w:rsid w:val="00294528"/>
    <w:rsid w:val="002E38C1"/>
    <w:rsid w:val="002E4900"/>
    <w:rsid w:val="00306838"/>
    <w:rsid w:val="003356EB"/>
    <w:rsid w:val="003407A2"/>
    <w:rsid w:val="003429B9"/>
    <w:rsid w:val="00345C5C"/>
    <w:rsid w:val="00363E28"/>
    <w:rsid w:val="00380087"/>
    <w:rsid w:val="003957F6"/>
    <w:rsid w:val="003A6F6C"/>
    <w:rsid w:val="003D7A89"/>
    <w:rsid w:val="003E07EA"/>
    <w:rsid w:val="003E6B18"/>
    <w:rsid w:val="003E7314"/>
    <w:rsid w:val="00414BC3"/>
    <w:rsid w:val="0042132D"/>
    <w:rsid w:val="00422A3C"/>
    <w:rsid w:val="004B1AEC"/>
    <w:rsid w:val="004B1BD6"/>
    <w:rsid w:val="00506247"/>
    <w:rsid w:val="005063FD"/>
    <w:rsid w:val="00512E17"/>
    <w:rsid w:val="00577ADC"/>
    <w:rsid w:val="005A43D1"/>
    <w:rsid w:val="005B0B5B"/>
    <w:rsid w:val="005B2EC4"/>
    <w:rsid w:val="00664860"/>
    <w:rsid w:val="006A3782"/>
    <w:rsid w:val="006C1EF4"/>
    <w:rsid w:val="006D19F7"/>
    <w:rsid w:val="007012E0"/>
    <w:rsid w:val="007077B9"/>
    <w:rsid w:val="00725135"/>
    <w:rsid w:val="00743BED"/>
    <w:rsid w:val="00766978"/>
    <w:rsid w:val="007B78FA"/>
    <w:rsid w:val="00804771"/>
    <w:rsid w:val="00835AF6"/>
    <w:rsid w:val="00857FFD"/>
    <w:rsid w:val="00875A2C"/>
    <w:rsid w:val="00896E81"/>
    <w:rsid w:val="008D0A18"/>
    <w:rsid w:val="00962399"/>
    <w:rsid w:val="009969F9"/>
    <w:rsid w:val="00A047CE"/>
    <w:rsid w:val="00A06278"/>
    <w:rsid w:val="00A130D4"/>
    <w:rsid w:val="00A41000"/>
    <w:rsid w:val="00A46F73"/>
    <w:rsid w:val="00A64B05"/>
    <w:rsid w:val="00A8285B"/>
    <w:rsid w:val="00A96983"/>
    <w:rsid w:val="00AA41C8"/>
    <w:rsid w:val="00AA6213"/>
    <w:rsid w:val="00AC1087"/>
    <w:rsid w:val="00AE6B24"/>
    <w:rsid w:val="00B073E3"/>
    <w:rsid w:val="00B22017"/>
    <w:rsid w:val="00B4159D"/>
    <w:rsid w:val="00B534BD"/>
    <w:rsid w:val="00BB3E24"/>
    <w:rsid w:val="00BD6394"/>
    <w:rsid w:val="00BF551A"/>
    <w:rsid w:val="00CB6D9C"/>
    <w:rsid w:val="00CE1AAE"/>
    <w:rsid w:val="00CE1E45"/>
    <w:rsid w:val="00D1534D"/>
    <w:rsid w:val="00D50D48"/>
    <w:rsid w:val="00D766F5"/>
    <w:rsid w:val="00DD48B8"/>
    <w:rsid w:val="00E741E8"/>
    <w:rsid w:val="00E74930"/>
    <w:rsid w:val="00EA34EE"/>
    <w:rsid w:val="00EA4C6E"/>
    <w:rsid w:val="00F051AD"/>
    <w:rsid w:val="00F635C6"/>
    <w:rsid w:val="00F85FB8"/>
    <w:rsid w:val="00FA2A34"/>
    <w:rsid w:val="00FD6125"/>
  </w:rsids>
  <m:mathPr>
    <m:mathFont m:val="Cambria Math"/>
    <m:brkBin m:val="before"/>
    <m:brkBinSub m:val="--"/>
    <m:smallFrac m:val="0"/>
    <m:dispDef m:val="0"/>
    <m:lMargin m:val="0"/>
    <m:rMargin m:val="0"/>
    <m:defJc m:val="centerGroup"/>
    <m:wrapRight/>
    <m:intLim m:val="subSup"/>
    <m:naryLim m:val="subSup"/>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BB023F"/>
  <w15:docId w15:val="{4BEE684D-8A53-4F7E-B898-4B8101AC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paragraph" w:styleId="Heading1">
    <w:name w:val="heading 1"/>
    <w:aliases w:val="YME Subline 1"/>
    <w:basedOn w:val="Normal"/>
    <w:next w:val="Normal"/>
    <w:link w:val="Heading1Char"/>
    <w:uiPriority w:val="9"/>
    <w:qFormat/>
    <w:rsid w:val="00743BED"/>
    <w:pPr>
      <w:keepNext/>
      <w:keepLines/>
      <w:outlineLvl w:val="0"/>
    </w:pPr>
    <w:rPr>
      <w:rFonts w:ascii="Play" w:eastAsiaTheme="majorEastAsia" w:hAnsi="Play" w:cstheme="majorBidi"/>
      <w:b/>
      <w:color w:val="CD0920"/>
      <w:sz w:val="32"/>
      <w:szCs w:val="32"/>
    </w:rPr>
  </w:style>
  <w:style w:type="paragraph" w:styleId="Heading2">
    <w:name w:val="heading 2"/>
    <w:basedOn w:val="Normal"/>
    <w:next w:val="Normal"/>
    <w:link w:val="Heading2Char"/>
    <w:uiPriority w:val="9"/>
    <w:semiHidden/>
    <w:unhideWhenUsed/>
    <w:qFormat/>
    <w:rsid w:val="00743BE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aliases w:val="YME 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character" w:styleId="UnresolvedMention">
    <w:name w:val="Unresolved Mention"/>
    <w:basedOn w:val="DefaultParagraphFont"/>
    <w:uiPriority w:val="99"/>
    <w:semiHidden/>
    <w:unhideWhenUsed/>
    <w:rsid w:val="000F47BC"/>
    <w:rPr>
      <w:color w:val="605E5C"/>
      <w:shd w:val="clear" w:color="auto" w:fill="E1DFDD"/>
    </w:rPr>
  </w:style>
  <w:style w:type="character" w:customStyle="1" w:styleId="Heading1Char">
    <w:name w:val="Heading 1 Char"/>
    <w:aliases w:val="YME Subline 1 Char"/>
    <w:basedOn w:val="DefaultParagraphFont"/>
    <w:link w:val="Heading1"/>
    <w:uiPriority w:val="9"/>
    <w:rsid w:val="00743BED"/>
    <w:rPr>
      <w:rFonts w:ascii="Play" w:eastAsiaTheme="majorEastAsia" w:hAnsi="Play" w:cstheme="majorBidi"/>
      <w:b/>
      <w:color w:val="CD0920"/>
      <w:sz w:val="32"/>
      <w:szCs w:val="32"/>
    </w:rPr>
  </w:style>
  <w:style w:type="character" w:customStyle="1" w:styleId="Heading2Char">
    <w:name w:val="Heading 2 Char"/>
    <w:basedOn w:val="DefaultParagraphFont"/>
    <w:link w:val="Heading2"/>
    <w:uiPriority w:val="9"/>
    <w:semiHidden/>
    <w:rsid w:val="00743BED"/>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yamaha-motor-robotics.de" TargetMode="External"/><Relationship Id="rId4" Type="http://schemas.openxmlformats.org/officeDocument/2006/relationships/footnotes" Target="footnotes.xml"/><Relationship Id="rId9" Type="http://schemas.openxmlformats.org/officeDocument/2006/relationships/hyperlink" Target="https://smt.yamaha-motor-robotics.d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1783</Words>
  <Characters>11238</Characters>
  <Application>Microsoft Office Word</Application>
  <DocSecurity>0</DocSecurity>
  <Lines>93</Lines>
  <Paragraphs>25</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LSD GmbH &amp; Co. KG</Company>
  <LinksUpToDate>false</LinksUpToDate>
  <CharactersWithSpaces>12996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Grad, Oumayma</dc:creator>
  <cp:lastModifiedBy>Oumayma Grad</cp:lastModifiedBy>
  <cp:revision>3</cp:revision>
  <dcterms:created xsi:type="dcterms:W3CDTF">2025-04-14T10:18:00Z</dcterms:created>
  <dcterms:modified xsi:type="dcterms:W3CDTF">2025-04-14T10:33:00Z</dcterms:modified>
</cp:coreProperties>
</file>